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AC452" w14:textId="77777777" w:rsidR="00A111EE" w:rsidRDefault="00A111EE" w:rsidP="00A111EE">
      <w:pPr>
        <w:pStyle w:val="2"/>
        <w:keepNext w:val="0"/>
        <w:keepLines w:val="0"/>
        <w:spacing w:before="0" w:after="0" w:line="240" w:lineRule="auto"/>
        <w:jc w:val="center"/>
        <w:rPr>
          <w:rFonts w:asciiTheme="minorEastAsia" w:hAnsiTheme="minorEastAsia" w:cs="Arial Unicode MS"/>
          <w:b/>
          <w:sz w:val="56"/>
          <w:szCs w:val="28"/>
        </w:rPr>
      </w:pPr>
    </w:p>
    <w:p w14:paraId="624A6051" w14:textId="77777777" w:rsidR="00A111EE" w:rsidRDefault="00A111EE" w:rsidP="00A111EE">
      <w:pPr>
        <w:pStyle w:val="2"/>
        <w:keepNext w:val="0"/>
        <w:keepLines w:val="0"/>
        <w:spacing w:before="0" w:after="0" w:line="240" w:lineRule="auto"/>
        <w:jc w:val="center"/>
        <w:rPr>
          <w:rFonts w:asciiTheme="minorEastAsia" w:hAnsiTheme="minorEastAsia" w:cs="Arial Unicode MS"/>
          <w:b/>
          <w:sz w:val="56"/>
          <w:szCs w:val="28"/>
        </w:rPr>
      </w:pPr>
    </w:p>
    <w:p w14:paraId="05598A70" w14:textId="6A1558C1" w:rsidR="00A111EE" w:rsidRPr="00A111EE" w:rsidRDefault="00A111EE" w:rsidP="00A111EE">
      <w:pPr>
        <w:pStyle w:val="2"/>
        <w:keepNext w:val="0"/>
        <w:keepLines w:val="0"/>
        <w:spacing w:before="0" w:after="0" w:line="240" w:lineRule="auto"/>
        <w:jc w:val="center"/>
        <w:rPr>
          <w:rFonts w:asciiTheme="minorEastAsia" w:hAnsiTheme="minorEastAsia" w:cs="Arial Unicode MS"/>
          <w:b/>
          <w:sz w:val="64"/>
          <w:szCs w:val="64"/>
        </w:rPr>
      </w:pPr>
      <w:r w:rsidRPr="00A111EE">
        <w:rPr>
          <w:rFonts w:asciiTheme="minorEastAsia" w:hAnsiTheme="minorEastAsia" w:cs="Arial Unicode MS"/>
          <w:b/>
          <w:sz w:val="64"/>
          <w:szCs w:val="64"/>
        </w:rPr>
        <w:t>RWAHUB 백서</w:t>
      </w:r>
    </w:p>
    <w:p w14:paraId="62EC3299" w14:textId="77777777" w:rsidR="00A111EE" w:rsidRDefault="00A111EE" w:rsidP="00A111EE"/>
    <w:p w14:paraId="1A5E1145" w14:textId="77777777" w:rsidR="00A111EE" w:rsidRDefault="00A111EE" w:rsidP="00A111EE"/>
    <w:p w14:paraId="25C936F2" w14:textId="77777777" w:rsidR="00A111EE" w:rsidRDefault="00A111EE" w:rsidP="00A111EE"/>
    <w:p w14:paraId="334DA234" w14:textId="77777777" w:rsidR="00A111EE" w:rsidRDefault="00A111EE" w:rsidP="00A111EE"/>
    <w:p w14:paraId="445478E3" w14:textId="77777777" w:rsidR="00A111EE" w:rsidRDefault="00A111EE" w:rsidP="00A111EE"/>
    <w:p w14:paraId="77AE67B1" w14:textId="77777777" w:rsidR="00A111EE" w:rsidRDefault="00A111EE" w:rsidP="00A111EE"/>
    <w:p w14:paraId="6087D4D8" w14:textId="77777777" w:rsidR="00A111EE" w:rsidRDefault="00A111EE" w:rsidP="00A111EE"/>
    <w:p w14:paraId="78CCD939" w14:textId="581E1522" w:rsidR="00A111EE" w:rsidRDefault="00A111EE" w:rsidP="00A111EE">
      <w:pPr>
        <w:jc w:val="center"/>
        <w:rPr>
          <w:b/>
          <w:sz w:val="48"/>
        </w:rPr>
      </w:pPr>
      <w:r w:rsidRPr="00A111EE">
        <w:rPr>
          <w:rFonts w:hint="eastAsia"/>
          <w:b/>
          <w:sz w:val="48"/>
        </w:rPr>
        <w:t>2025. 12</w:t>
      </w:r>
    </w:p>
    <w:p w14:paraId="151DA15B" w14:textId="77777777" w:rsidR="00A111EE" w:rsidRDefault="00A111EE" w:rsidP="00A111EE">
      <w:pPr>
        <w:jc w:val="center"/>
        <w:rPr>
          <w:b/>
          <w:sz w:val="48"/>
        </w:rPr>
      </w:pPr>
    </w:p>
    <w:p w14:paraId="2CC3D808" w14:textId="77777777" w:rsidR="00A111EE" w:rsidRDefault="00A111EE" w:rsidP="00A111EE">
      <w:pPr>
        <w:jc w:val="center"/>
        <w:rPr>
          <w:b/>
          <w:sz w:val="48"/>
        </w:rPr>
      </w:pPr>
    </w:p>
    <w:p w14:paraId="704378AE" w14:textId="77777777" w:rsidR="00A111EE" w:rsidRDefault="00A111EE" w:rsidP="00A111EE">
      <w:pPr>
        <w:jc w:val="center"/>
        <w:rPr>
          <w:b/>
          <w:sz w:val="48"/>
        </w:rPr>
      </w:pPr>
    </w:p>
    <w:p w14:paraId="677999E1" w14:textId="77777777" w:rsidR="00A111EE" w:rsidRDefault="00A111EE" w:rsidP="00A111EE">
      <w:pPr>
        <w:jc w:val="center"/>
        <w:rPr>
          <w:b/>
          <w:sz w:val="48"/>
        </w:rPr>
      </w:pPr>
    </w:p>
    <w:p w14:paraId="3F113184" w14:textId="7B3586C3" w:rsidR="00A111EE" w:rsidRPr="00A111EE" w:rsidRDefault="00565846" w:rsidP="00A111EE">
      <w:pPr>
        <w:jc w:val="center"/>
        <w:rPr>
          <w:b/>
          <w:sz w:val="64"/>
          <w:szCs w:val="64"/>
        </w:rPr>
      </w:pPr>
      <w:r>
        <w:rPr>
          <w:rFonts w:hint="eastAsia"/>
          <w:b/>
          <w:sz w:val="64"/>
          <w:szCs w:val="64"/>
        </w:rPr>
        <w:t>주식회사 데이터시티위마켓</w:t>
      </w:r>
    </w:p>
    <w:p w14:paraId="0C587DDC" w14:textId="77777777" w:rsidR="00A111EE" w:rsidRDefault="00A111EE">
      <w:pPr>
        <w:rPr>
          <w:rFonts w:asciiTheme="minorEastAsia" w:hAnsiTheme="minorEastAsia"/>
          <w:b/>
          <w:sz w:val="28"/>
          <w:szCs w:val="28"/>
        </w:rPr>
      </w:pPr>
    </w:p>
    <w:p w14:paraId="0167AC32" w14:textId="5D0945AA" w:rsidR="00A111EE" w:rsidRDefault="00A111EE">
      <w:pPr>
        <w:rPr>
          <w:rFonts w:asciiTheme="minorEastAsia" w:hAnsiTheme="minorEastAsia"/>
          <w:b/>
          <w:sz w:val="28"/>
          <w:szCs w:val="28"/>
        </w:rPr>
      </w:pPr>
    </w:p>
    <w:p w14:paraId="08240D0D" w14:textId="77777777" w:rsidR="00A111EE" w:rsidRDefault="00A111EE">
      <w:pPr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/>
          <w:b/>
          <w:sz w:val="28"/>
          <w:szCs w:val="28"/>
        </w:rPr>
        <w:br w:type="page"/>
      </w:r>
    </w:p>
    <w:p w14:paraId="40BBA108" w14:textId="204DB790" w:rsidR="00856C50" w:rsidRDefault="00162983" w:rsidP="002D7347">
      <w:pPr>
        <w:pStyle w:val="2"/>
        <w:keepNext w:val="0"/>
        <w:keepLines w:val="0"/>
        <w:spacing w:before="0" w:after="0" w:line="240" w:lineRule="auto"/>
        <w:jc w:val="center"/>
        <w:rPr>
          <w:rFonts w:asciiTheme="minorEastAsia" w:hAnsiTheme="minorEastAsia" w:cs="Arial Unicode MS"/>
          <w:b/>
          <w:sz w:val="28"/>
          <w:szCs w:val="28"/>
        </w:rPr>
      </w:pPr>
      <w:r w:rsidRPr="002D7347">
        <w:rPr>
          <w:rFonts w:asciiTheme="minorEastAsia" w:hAnsiTheme="minorEastAsia"/>
          <w:b/>
          <w:sz w:val="28"/>
          <w:szCs w:val="28"/>
        </w:rPr>
        <w:lastRenderedPageBreak/>
        <w:t>&lt;</w:t>
      </w:r>
      <w:r w:rsidR="00A111EE">
        <w:rPr>
          <w:rFonts w:asciiTheme="minorEastAsia" w:hAnsiTheme="minorEastAsia" w:hint="eastAsia"/>
          <w:b/>
          <w:sz w:val="28"/>
          <w:szCs w:val="28"/>
        </w:rPr>
        <w:t xml:space="preserve"> </w:t>
      </w:r>
      <w:r w:rsidR="00A111EE">
        <w:rPr>
          <w:rFonts w:asciiTheme="minorEastAsia" w:hAnsiTheme="minorEastAsia" w:cs="Arial Unicode MS" w:hint="eastAsia"/>
          <w:b/>
          <w:sz w:val="28"/>
          <w:szCs w:val="28"/>
        </w:rPr>
        <w:t xml:space="preserve">목 차 </w:t>
      </w:r>
      <w:r w:rsidRPr="002D7347">
        <w:rPr>
          <w:rFonts w:asciiTheme="minorEastAsia" w:hAnsiTheme="minorEastAsia" w:cs="Arial Unicode MS"/>
          <w:b/>
          <w:sz w:val="28"/>
          <w:szCs w:val="28"/>
        </w:rPr>
        <w:t>&gt;</w:t>
      </w:r>
    </w:p>
    <w:p w14:paraId="018DA844" w14:textId="77777777" w:rsidR="00100E36" w:rsidRPr="00100E36" w:rsidRDefault="00100E36" w:rsidP="00100E36"/>
    <w:p w14:paraId="791D8FE3" w14:textId="77777777" w:rsidR="00856C50" w:rsidRPr="00431BAC" w:rsidRDefault="00162983" w:rsidP="002D7347">
      <w:pPr>
        <w:pStyle w:val="2"/>
        <w:keepNext w:val="0"/>
        <w:keepLines w:val="0"/>
        <w:spacing w:before="0" w:after="0" w:line="240" w:lineRule="auto"/>
        <w:rPr>
          <w:rFonts w:asciiTheme="minorEastAsia" w:hAnsiTheme="minorEastAsia"/>
          <w:b/>
          <w:sz w:val="28"/>
          <w:szCs w:val="28"/>
        </w:rPr>
      </w:pPr>
      <w:bookmarkStart w:id="0" w:name="_3n1vtpqdhipg"/>
      <w:bookmarkEnd w:id="0"/>
      <w:r w:rsidRPr="00431BAC">
        <w:rPr>
          <w:rFonts w:asciiTheme="minorEastAsia" w:hAnsiTheme="minorEastAsia" w:cs="Arial Unicode MS"/>
          <w:b/>
          <w:sz w:val="28"/>
          <w:szCs w:val="28"/>
        </w:rPr>
        <w:t>1. 서론</w:t>
      </w:r>
    </w:p>
    <w:p w14:paraId="7E25EB73" w14:textId="4CC7103A" w:rsidR="00856C50" w:rsidRDefault="00162983" w:rsidP="00431BAC">
      <w:pPr>
        <w:spacing w:line="240" w:lineRule="auto"/>
        <w:ind w:leftChars="152" w:left="334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>1.1 프로젝트 개요 및 비전</w:t>
      </w:r>
      <w:r>
        <w:rPr>
          <w:rFonts w:asciiTheme="minorEastAsia" w:hAnsiTheme="minorEastAsia" w:cs="Arial Unicode MS"/>
        </w:rPr>
        <w:br/>
        <w:t xml:space="preserve">1.2 </w:t>
      </w:r>
      <w:r w:rsidR="00E619B6">
        <w:rPr>
          <w:rFonts w:asciiTheme="minorEastAsia" w:hAnsiTheme="minorEastAsia" w:cs="Arial Unicode MS"/>
        </w:rPr>
        <w:t>RWAHUB</w:t>
      </w:r>
      <w:r>
        <w:rPr>
          <w:rFonts w:asciiTheme="minorEastAsia" w:hAnsiTheme="minorEastAsia" w:cs="Arial Unicode MS"/>
        </w:rPr>
        <w:t>가 탄생한 배경</w:t>
      </w:r>
      <w:r>
        <w:rPr>
          <w:rFonts w:asciiTheme="minorEastAsia" w:hAnsiTheme="minorEastAsia" w:cs="Arial Unicode MS"/>
        </w:rPr>
        <w:br/>
        <w:t>1.3 미션 및 핵심 가치</w:t>
      </w:r>
    </w:p>
    <w:p w14:paraId="656F9F61" w14:textId="77777777" w:rsidR="002D7347" w:rsidRDefault="002D7347" w:rsidP="002D7347">
      <w:pPr>
        <w:pStyle w:val="2"/>
        <w:keepNext w:val="0"/>
        <w:keepLines w:val="0"/>
        <w:spacing w:before="0" w:after="0" w:line="240" w:lineRule="auto"/>
        <w:rPr>
          <w:rFonts w:asciiTheme="minorEastAsia" w:hAnsiTheme="minorEastAsia" w:cs="Arial Unicode MS"/>
          <w:sz w:val="28"/>
          <w:szCs w:val="28"/>
        </w:rPr>
      </w:pPr>
      <w:bookmarkStart w:id="1" w:name="_hr60i9qzlcp6"/>
      <w:bookmarkEnd w:id="1"/>
    </w:p>
    <w:p w14:paraId="0FC6A1E0" w14:textId="77777777" w:rsidR="00856C50" w:rsidRPr="00431BAC" w:rsidRDefault="00162983" w:rsidP="002D7347">
      <w:pPr>
        <w:pStyle w:val="2"/>
        <w:keepNext w:val="0"/>
        <w:keepLines w:val="0"/>
        <w:spacing w:before="0" w:after="0" w:line="240" w:lineRule="auto"/>
        <w:rPr>
          <w:rFonts w:asciiTheme="minorEastAsia" w:hAnsiTheme="minorEastAsia"/>
          <w:b/>
          <w:sz w:val="28"/>
          <w:szCs w:val="28"/>
        </w:rPr>
      </w:pPr>
      <w:r w:rsidRPr="00431BAC">
        <w:rPr>
          <w:rFonts w:asciiTheme="minorEastAsia" w:hAnsiTheme="minorEastAsia" w:cs="Arial Unicode MS"/>
          <w:b/>
          <w:sz w:val="28"/>
          <w:szCs w:val="28"/>
        </w:rPr>
        <w:t>2. 시장 환경 및 문제점</w:t>
      </w:r>
    </w:p>
    <w:p w14:paraId="523CD508" w14:textId="77777777" w:rsidR="00856C50" w:rsidRPr="00431BAC" w:rsidRDefault="00162983" w:rsidP="00431BAC">
      <w:pPr>
        <w:spacing w:line="240" w:lineRule="auto"/>
        <w:ind w:leftChars="152" w:left="334"/>
        <w:rPr>
          <w:rFonts w:asciiTheme="minorEastAsia" w:hAnsiTheme="minorEastAsia" w:cs="Arial Unicode MS"/>
        </w:rPr>
      </w:pPr>
      <w:r>
        <w:rPr>
          <w:rFonts w:asciiTheme="minorEastAsia" w:hAnsiTheme="minorEastAsia" w:cs="Arial Unicode MS"/>
        </w:rPr>
        <w:t>2.1 글로벌 실물 자산(RWA) 시장의 성장</w:t>
      </w:r>
      <w:r>
        <w:rPr>
          <w:rFonts w:asciiTheme="minorEastAsia" w:hAnsiTheme="minorEastAsia" w:cs="Arial Unicode MS"/>
        </w:rPr>
        <w:br/>
        <w:t>2.2 기존 실물 투자 구조의 한계</w:t>
      </w:r>
      <w:r>
        <w:rPr>
          <w:rFonts w:asciiTheme="minorEastAsia" w:hAnsiTheme="minorEastAsia" w:cs="Arial Unicode MS"/>
        </w:rPr>
        <w:br/>
        <w:t>2.3 Web3 기반 실물자산 허브의 필요성</w:t>
      </w:r>
    </w:p>
    <w:p w14:paraId="064228C7" w14:textId="77777777" w:rsidR="002D7347" w:rsidRDefault="002D7347" w:rsidP="002D7347">
      <w:pPr>
        <w:pStyle w:val="2"/>
        <w:keepNext w:val="0"/>
        <w:keepLines w:val="0"/>
        <w:spacing w:before="0" w:after="0" w:line="240" w:lineRule="auto"/>
        <w:rPr>
          <w:rFonts w:asciiTheme="minorEastAsia" w:hAnsiTheme="minorEastAsia" w:cs="Arial Unicode MS"/>
          <w:sz w:val="28"/>
          <w:szCs w:val="28"/>
        </w:rPr>
      </w:pPr>
      <w:bookmarkStart w:id="2" w:name="_8alr0pw3fcc6"/>
      <w:bookmarkEnd w:id="2"/>
    </w:p>
    <w:p w14:paraId="02C578C4" w14:textId="522D5EBD" w:rsidR="00856C50" w:rsidRPr="00431BAC" w:rsidRDefault="00162983" w:rsidP="002D7347">
      <w:pPr>
        <w:pStyle w:val="2"/>
        <w:keepNext w:val="0"/>
        <w:keepLines w:val="0"/>
        <w:spacing w:before="0" w:after="0" w:line="240" w:lineRule="auto"/>
        <w:rPr>
          <w:rFonts w:asciiTheme="minorEastAsia" w:hAnsiTheme="minorEastAsia"/>
          <w:b/>
          <w:sz w:val="28"/>
          <w:szCs w:val="28"/>
        </w:rPr>
      </w:pPr>
      <w:r w:rsidRPr="00431BAC">
        <w:rPr>
          <w:rFonts w:asciiTheme="minorEastAsia" w:hAnsiTheme="minorEastAsia" w:cs="Arial Unicode MS"/>
          <w:b/>
          <w:sz w:val="28"/>
          <w:szCs w:val="28"/>
        </w:rPr>
        <w:t xml:space="preserve">3. </w:t>
      </w:r>
      <w:r w:rsidR="00E619B6" w:rsidRPr="00431BAC">
        <w:rPr>
          <w:rFonts w:asciiTheme="minorEastAsia" w:hAnsiTheme="minorEastAsia" w:cs="Arial Unicode MS"/>
          <w:b/>
          <w:sz w:val="28"/>
          <w:szCs w:val="28"/>
        </w:rPr>
        <w:t>RWAHUB</w:t>
      </w:r>
      <w:r w:rsidRPr="00431BAC">
        <w:rPr>
          <w:rFonts w:asciiTheme="minorEastAsia" w:hAnsiTheme="minorEastAsia" w:cs="Arial Unicode MS"/>
          <w:b/>
          <w:sz w:val="28"/>
          <w:szCs w:val="28"/>
        </w:rPr>
        <w:t>가 해결하는 문제</w:t>
      </w:r>
    </w:p>
    <w:p w14:paraId="6CB6970C" w14:textId="77777777" w:rsidR="00856C50" w:rsidRPr="00431BAC" w:rsidRDefault="00162983" w:rsidP="00431BAC">
      <w:pPr>
        <w:spacing w:line="240" w:lineRule="auto"/>
        <w:ind w:leftChars="152" w:left="334"/>
        <w:rPr>
          <w:rFonts w:asciiTheme="minorEastAsia" w:hAnsiTheme="minorEastAsia" w:cs="Arial Unicode MS"/>
        </w:rPr>
      </w:pPr>
      <w:r>
        <w:rPr>
          <w:rFonts w:asciiTheme="minorEastAsia" w:hAnsiTheme="minorEastAsia" w:cs="Arial Unicode MS"/>
        </w:rPr>
        <w:t>3.1 실물 기반 사업자들의 금융 접근성 문제</w:t>
      </w:r>
      <w:r>
        <w:rPr>
          <w:rFonts w:asciiTheme="minorEastAsia" w:hAnsiTheme="minorEastAsia" w:cs="Arial Unicode MS"/>
        </w:rPr>
        <w:br/>
        <w:t>3.2 유통·정산 과정의 신뢰 부족</w:t>
      </w:r>
      <w:r>
        <w:rPr>
          <w:rFonts w:asciiTheme="minorEastAsia" w:hAnsiTheme="minorEastAsia" w:cs="Arial Unicode MS"/>
        </w:rPr>
        <w:br/>
        <w:t>3.3 참여자 보상의 비효율과 불균형</w:t>
      </w:r>
      <w:r>
        <w:rPr>
          <w:rFonts w:asciiTheme="minorEastAsia" w:hAnsiTheme="minorEastAsia" w:cs="Arial Unicode MS"/>
        </w:rPr>
        <w:br/>
        <w:t>3.4 가치 창출과 분배 구조의 비표준성</w:t>
      </w:r>
    </w:p>
    <w:p w14:paraId="33231A48" w14:textId="77777777" w:rsidR="002D7347" w:rsidRDefault="002D7347" w:rsidP="002D7347">
      <w:pPr>
        <w:pStyle w:val="2"/>
        <w:keepNext w:val="0"/>
        <w:keepLines w:val="0"/>
        <w:spacing w:before="0" w:after="0" w:line="240" w:lineRule="auto"/>
        <w:rPr>
          <w:rFonts w:asciiTheme="minorEastAsia" w:hAnsiTheme="minorEastAsia" w:cs="Arial Unicode MS"/>
          <w:sz w:val="28"/>
          <w:szCs w:val="28"/>
        </w:rPr>
      </w:pPr>
      <w:bookmarkStart w:id="3" w:name="_4u9ox98ln1ym"/>
      <w:bookmarkEnd w:id="3"/>
    </w:p>
    <w:p w14:paraId="33CD88C5" w14:textId="77777777" w:rsidR="00856C50" w:rsidRPr="00431BAC" w:rsidRDefault="00162983" w:rsidP="002D7347">
      <w:pPr>
        <w:pStyle w:val="2"/>
        <w:keepNext w:val="0"/>
        <w:keepLines w:val="0"/>
        <w:spacing w:before="0" w:after="0" w:line="240" w:lineRule="auto"/>
        <w:rPr>
          <w:rFonts w:asciiTheme="minorEastAsia" w:hAnsiTheme="minorEastAsia"/>
          <w:b/>
          <w:sz w:val="28"/>
          <w:szCs w:val="28"/>
        </w:rPr>
      </w:pPr>
      <w:r w:rsidRPr="00431BAC">
        <w:rPr>
          <w:rFonts w:asciiTheme="minorEastAsia" w:hAnsiTheme="minorEastAsia" w:cs="Arial Unicode MS"/>
          <w:b/>
          <w:sz w:val="28"/>
          <w:szCs w:val="28"/>
        </w:rPr>
        <w:t>4. 생태계 구조 및 구성 요소</w:t>
      </w:r>
    </w:p>
    <w:p w14:paraId="6F04BD36" w14:textId="3F424066" w:rsidR="00856C50" w:rsidRPr="00431BAC" w:rsidRDefault="00162983" w:rsidP="00431BAC">
      <w:pPr>
        <w:spacing w:line="240" w:lineRule="auto"/>
        <w:ind w:leftChars="152" w:left="334"/>
        <w:rPr>
          <w:rFonts w:asciiTheme="minorEastAsia" w:hAnsiTheme="minorEastAsia" w:cs="Arial Unicode MS"/>
        </w:rPr>
      </w:pPr>
      <w:r>
        <w:rPr>
          <w:rFonts w:asciiTheme="minorEastAsia" w:hAnsiTheme="minorEastAsia" w:cs="Arial Unicode MS"/>
        </w:rPr>
        <w:t>4.1 메인허브 토큰(</w:t>
      </w:r>
      <w:r w:rsidR="00E619B6">
        <w:rPr>
          <w:rFonts w:asciiTheme="minorEastAsia" w:hAnsiTheme="minorEastAsia" w:cs="Arial Unicode MS"/>
        </w:rPr>
        <w:t>RWAHUB</w:t>
      </w:r>
      <w:r>
        <w:rPr>
          <w:rFonts w:asciiTheme="minorEastAsia" w:hAnsiTheme="minorEastAsia" w:cs="Arial Unicode MS"/>
        </w:rPr>
        <w:t xml:space="preserve"> Token)의 발행 및 구조</w:t>
      </w:r>
      <w:r>
        <w:rPr>
          <w:rFonts w:asciiTheme="minorEastAsia" w:hAnsiTheme="minorEastAsia" w:cs="Arial Unicode MS"/>
        </w:rPr>
        <w:br/>
        <w:t>4.2 기술·특허 기반 서브코인 구조 (모듈형 확장 가능성)</w:t>
      </w:r>
      <w:r>
        <w:rPr>
          <w:rFonts w:asciiTheme="minorEastAsia" w:hAnsiTheme="minorEastAsia" w:cs="Arial Unicode MS"/>
        </w:rPr>
        <w:br/>
        <w:t>4.3 자체 지갑, P2P 유동화 및 스왑 구조</w:t>
      </w:r>
      <w:r>
        <w:rPr>
          <w:rFonts w:asciiTheme="minorEastAsia" w:hAnsiTheme="minorEastAsia" w:cs="Arial Unicode MS"/>
        </w:rPr>
        <w:br/>
        <w:t>4.4 DAO 기반 커뮤니티 운영 체계</w:t>
      </w:r>
    </w:p>
    <w:p w14:paraId="64B41AA4" w14:textId="77777777" w:rsidR="002D7347" w:rsidRDefault="002D7347" w:rsidP="002D7347">
      <w:pPr>
        <w:pStyle w:val="2"/>
        <w:keepNext w:val="0"/>
        <w:keepLines w:val="0"/>
        <w:spacing w:before="0" w:after="0" w:line="240" w:lineRule="auto"/>
        <w:rPr>
          <w:rFonts w:asciiTheme="minorEastAsia" w:hAnsiTheme="minorEastAsia"/>
          <w:sz w:val="28"/>
          <w:szCs w:val="28"/>
        </w:rPr>
      </w:pPr>
      <w:bookmarkStart w:id="4" w:name="_enynk7qelohh"/>
      <w:bookmarkEnd w:id="4"/>
    </w:p>
    <w:p w14:paraId="23DBC40B" w14:textId="77777777" w:rsidR="00856C50" w:rsidRPr="00431BAC" w:rsidRDefault="00162983" w:rsidP="002D7347">
      <w:pPr>
        <w:pStyle w:val="2"/>
        <w:keepNext w:val="0"/>
        <w:keepLines w:val="0"/>
        <w:spacing w:before="0" w:after="0" w:line="240" w:lineRule="auto"/>
        <w:rPr>
          <w:rFonts w:asciiTheme="minorEastAsia" w:hAnsiTheme="minorEastAsia"/>
          <w:b/>
          <w:sz w:val="28"/>
          <w:szCs w:val="28"/>
        </w:rPr>
      </w:pPr>
      <w:r w:rsidRPr="00431BAC">
        <w:rPr>
          <w:rFonts w:asciiTheme="minorEastAsia" w:hAnsiTheme="minorEastAsia"/>
          <w:b/>
          <w:sz w:val="28"/>
          <w:szCs w:val="28"/>
        </w:rPr>
        <w:t>5. Why Blockchain?</w:t>
      </w:r>
    </w:p>
    <w:p w14:paraId="40FCA48D" w14:textId="77777777" w:rsidR="00856C50" w:rsidRPr="00431BAC" w:rsidRDefault="00162983" w:rsidP="00431BAC">
      <w:pPr>
        <w:spacing w:line="240" w:lineRule="auto"/>
        <w:ind w:leftChars="152" w:left="334"/>
        <w:rPr>
          <w:rFonts w:asciiTheme="minorEastAsia" w:hAnsiTheme="minorEastAsia" w:cs="Arial Unicode MS"/>
        </w:rPr>
      </w:pPr>
      <w:r>
        <w:rPr>
          <w:rFonts w:asciiTheme="minorEastAsia" w:hAnsiTheme="minorEastAsia" w:cs="Arial Unicode MS"/>
        </w:rPr>
        <w:t>5.1 수익 분배 및 유통의 투명성 확보</w:t>
      </w:r>
      <w:r>
        <w:rPr>
          <w:rFonts w:asciiTheme="minorEastAsia" w:hAnsiTheme="minorEastAsia" w:cs="Arial Unicode MS"/>
        </w:rPr>
        <w:br/>
        <w:t>5.2 온체인 기반 매출·거래 이력 관리</w:t>
      </w:r>
      <w:r>
        <w:rPr>
          <w:rFonts w:asciiTheme="minorEastAsia" w:hAnsiTheme="minorEastAsia" w:cs="Arial Unicode MS"/>
        </w:rPr>
        <w:br/>
        <w:t>5.3 스마트컨트랙트를 통한 정산 자동화</w:t>
      </w:r>
      <w:r>
        <w:rPr>
          <w:rFonts w:asciiTheme="minorEastAsia" w:hAnsiTheme="minorEastAsia" w:cs="Arial Unicode MS"/>
        </w:rPr>
        <w:br/>
        <w:t>5.4 탈중앙 DAO 기반 구조의 구현</w:t>
      </w:r>
    </w:p>
    <w:p w14:paraId="019B140B" w14:textId="77777777" w:rsidR="002D7347" w:rsidRDefault="002D7347" w:rsidP="002D7347">
      <w:pPr>
        <w:pStyle w:val="2"/>
        <w:keepNext w:val="0"/>
        <w:keepLines w:val="0"/>
        <w:spacing w:before="0" w:after="0" w:line="240" w:lineRule="auto"/>
        <w:rPr>
          <w:rFonts w:asciiTheme="minorEastAsia" w:hAnsiTheme="minorEastAsia"/>
          <w:sz w:val="28"/>
          <w:szCs w:val="28"/>
        </w:rPr>
      </w:pPr>
      <w:bookmarkStart w:id="5" w:name="_hbjn9cm19bro"/>
      <w:bookmarkEnd w:id="5"/>
    </w:p>
    <w:p w14:paraId="374184CC" w14:textId="77777777" w:rsidR="00856C50" w:rsidRPr="00431BAC" w:rsidRDefault="00162983" w:rsidP="002D7347">
      <w:pPr>
        <w:pStyle w:val="2"/>
        <w:keepNext w:val="0"/>
        <w:keepLines w:val="0"/>
        <w:spacing w:before="0" w:after="0" w:line="240" w:lineRule="auto"/>
        <w:rPr>
          <w:rFonts w:asciiTheme="minorEastAsia" w:hAnsiTheme="minorEastAsia"/>
          <w:b/>
          <w:sz w:val="28"/>
          <w:szCs w:val="28"/>
        </w:rPr>
      </w:pPr>
      <w:r w:rsidRPr="00431BAC">
        <w:rPr>
          <w:rFonts w:asciiTheme="minorEastAsia" w:hAnsiTheme="minorEastAsia"/>
          <w:b/>
          <w:sz w:val="28"/>
          <w:szCs w:val="28"/>
        </w:rPr>
        <w:t>6. Why Token?</w:t>
      </w:r>
    </w:p>
    <w:p w14:paraId="67905C33" w14:textId="77777777" w:rsidR="00856C50" w:rsidRPr="00431BAC" w:rsidRDefault="00162983" w:rsidP="00431BAC">
      <w:pPr>
        <w:spacing w:line="240" w:lineRule="auto"/>
        <w:ind w:leftChars="152" w:left="334"/>
        <w:rPr>
          <w:rFonts w:asciiTheme="minorEastAsia" w:hAnsiTheme="minorEastAsia" w:cs="Arial Unicode MS"/>
        </w:rPr>
      </w:pPr>
      <w:r>
        <w:rPr>
          <w:rFonts w:asciiTheme="minorEastAsia" w:hAnsiTheme="minorEastAsia" w:cs="Arial Unicode MS"/>
        </w:rPr>
        <w:t>6.1 허브-서브 구조의 토큰 설계 원리</w:t>
      </w:r>
      <w:r>
        <w:rPr>
          <w:rFonts w:asciiTheme="minorEastAsia" w:hAnsiTheme="minorEastAsia" w:cs="Arial Unicode MS"/>
        </w:rPr>
        <w:br/>
        <w:t>6.2 매출 연동형 실물 자산 유통 모델</w:t>
      </w:r>
      <w:r>
        <w:rPr>
          <w:rFonts w:asciiTheme="minorEastAsia" w:hAnsiTheme="minorEastAsia" w:cs="Arial Unicode MS"/>
        </w:rPr>
        <w:br/>
      </w:r>
      <w:r>
        <w:rPr>
          <w:rFonts w:asciiTheme="minorEastAsia" w:hAnsiTheme="minorEastAsia" w:cs="Arial Unicode MS"/>
        </w:rPr>
        <w:lastRenderedPageBreak/>
        <w:t>6.3 참여자 보상 및 생태계 동기 부여 구조</w:t>
      </w:r>
      <w:r>
        <w:rPr>
          <w:rFonts w:asciiTheme="minorEastAsia" w:hAnsiTheme="minorEastAsia" w:cs="Arial Unicode MS"/>
        </w:rPr>
        <w:br/>
        <w:t>6.4 생태계 확장의 연결 수단으로서의 토큰</w:t>
      </w:r>
    </w:p>
    <w:p w14:paraId="355CA1D2" w14:textId="77777777" w:rsidR="002D7347" w:rsidRDefault="002D7347" w:rsidP="002D7347">
      <w:pPr>
        <w:pStyle w:val="2"/>
        <w:keepNext w:val="0"/>
        <w:keepLines w:val="0"/>
        <w:spacing w:before="0" w:after="0" w:line="240" w:lineRule="auto"/>
        <w:rPr>
          <w:rFonts w:asciiTheme="minorEastAsia" w:hAnsiTheme="minorEastAsia" w:cs="Arial Unicode MS"/>
          <w:sz w:val="28"/>
          <w:szCs w:val="28"/>
        </w:rPr>
      </w:pPr>
      <w:bookmarkStart w:id="6" w:name="_xjw9smghkrz7"/>
      <w:bookmarkEnd w:id="6"/>
    </w:p>
    <w:p w14:paraId="282E056B" w14:textId="77777777" w:rsidR="00856C50" w:rsidRPr="00431BAC" w:rsidRDefault="00162983" w:rsidP="002D7347">
      <w:pPr>
        <w:pStyle w:val="2"/>
        <w:keepNext w:val="0"/>
        <w:keepLines w:val="0"/>
        <w:spacing w:before="0" w:after="0" w:line="240" w:lineRule="auto"/>
        <w:rPr>
          <w:rFonts w:asciiTheme="minorEastAsia" w:hAnsiTheme="minorEastAsia"/>
          <w:b/>
          <w:sz w:val="28"/>
          <w:szCs w:val="28"/>
        </w:rPr>
      </w:pPr>
      <w:r w:rsidRPr="00431BAC">
        <w:rPr>
          <w:rFonts w:asciiTheme="minorEastAsia" w:hAnsiTheme="minorEastAsia" w:cs="Arial Unicode MS"/>
          <w:b/>
          <w:sz w:val="28"/>
          <w:szCs w:val="28"/>
        </w:rPr>
        <w:t>7. 토큰 이코노미</w:t>
      </w:r>
    </w:p>
    <w:p w14:paraId="08929B23" w14:textId="77777777" w:rsidR="00856C50" w:rsidRPr="00431BAC" w:rsidRDefault="00162983" w:rsidP="00431BAC">
      <w:pPr>
        <w:spacing w:line="240" w:lineRule="auto"/>
        <w:ind w:leftChars="152" w:left="334"/>
        <w:rPr>
          <w:rFonts w:asciiTheme="minorEastAsia" w:hAnsiTheme="minorEastAsia" w:cs="Arial Unicode MS"/>
        </w:rPr>
      </w:pPr>
      <w:r>
        <w:rPr>
          <w:rFonts w:asciiTheme="minorEastAsia" w:hAnsiTheme="minorEastAsia" w:cs="Arial Unicode MS"/>
        </w:rPr>
        <w:t>7.1 메인토큰 발행 구조 (50억 개, 초과발행 설계)</w:t>
      </w:r>
      <w:r>
        <w:rPr>
          <w:rFonts w:asciiTheme="minorEastAsia" w:hAnsiTheme="minorEastAsia" w:cs="Arial Unicode MS"/>
        </w:rPr>
        <w:br/>
        <w:t>7.2 서브토큰 분산 발행 및 모듈 구조</w:t>
      </w:r>
      <w:r>
        <w:rPr>
          <w:rFonts w:asciiTheme="minorEastAsia" w:hAnsiTheme="minorEastAsia" w:cs="Arial Unicode MS"/>
        </w:rPr>
        <w:br/>
        <w:t>7.3 수수료, 보상, 소각 메커니즘</w:t>
      </w:r>
      <w:r>
        <w:rPr>
          <w:rFonts w:asciiTheme="minorEastAsia" w:hAnsiTheme="minorEastAsia" w:cs="Arial Unicode MS"/>
        </w:rPr>
        <w:br/>
        <w:t>7.4 장기적 가치 유지를 위한 구조적 설계</w:t>
      </w:r>
    </w:p>
    <w:p w14:paraId="6C6EE14A" w14:textId="77777777" w:rsidR="002D7347" w:rsidRDefault="002D7347" w:rsidP="002D7347">
      <w:pPr>
        <w:pStyle w:val="2"/>
        <w:keepNext w:val="0"/>
        <w:keepLines w:val="0"/>
        <w:spacing w:before="0" w:after="0" w:line="240" w:lineRule="auto"/>
        <w:rPr>
          <w:rFonts w:asciiTheme="minorEastAsia" w:hAnsiTheme="minorEastAsia" w:cs="Arial Unicode MS"/>
          <w:sz w:val="28"/>
          <w:szCs w:val="28"/>
        </w:rPr>
      </w:pPr>
      <w:bookmarkStart w:id="7" w:name="_wh9r6ypwfyu"/>
      <w:bookmarkEnd w:id="7"/>
    </w:p>
    <w:p w14:paraId="7B564934" w14:textId="77777777" w:rsidR="00856C50" w:rsidRPr="00431BAC" w:rsidRDefault="00162983" w:rsidP="002D7347">
      <w:pPr>
        <w:pStyle w:val="2"/>
        <w:keepNext w:val="0"/>
        <w:keepLines w:val="0"/>
        <w:spacing w:before="0" w:after="0" w:line="240" w:lineRule="auto"/>
        <w:rPr>
          <w:rFonts w:asciiTheme="minorEastAsia" w:hAnsiTheme="minorEastAsia"/>
          <w:b/>
          <w:sz w:val="28"/>
          <w:szCs w:val="28"/>
        </w:rPr>
      </w:pPr>
      <w:r w:rsidRPr="00431BAC">
        <w:rPr>
          <w:rFonts w:asciiTheme="minorEastAsia" w:hAnsiTheme="minorEastAsia" w:cs="Arial Unicode MS"/>
          <w:b/>
          <w:sz w:val="28"/>
          <w:szCs w:val="28"/>
        </w:rPr>
        <w:t>8. 비즈니스 모델</w:t>
      </w:r>
    </w:p>
    <w:p w14:paraId="384358A3" w14:textId="77777777" w:rsidR="00856C50" w:rsidRPr="00431BAC" w:rsidRDefault="00162983" w:rsidP="00431BAC">
      <w:pPr>
        <w:spacing w:line="240" w:lineRule="auto"/>
        <w:ind w:leftChars="152" w:left="334"/>
        <w:rPr>
          <w:rFonts w:asciiTheme="minorEastAsia" w:hAnsiTheme="minorEastAsia" w:cs="Arial Unicode MS"/>
        </w:rPr>
      </w:pPr>
      <w:r>
        <w:rPr>
          <w:rFonts w:asciiTheme="minorEastAsia" w:hAnsiTheme="minorEastAsia" w:cs="Arial Unicode MS"/>
        </w:rPr>
        <w:t>8.1 실물 기술/특허 기반 수익 모델</w:t>
      </w:r>
      <w:r>
        <w:rPr>
          <w:rFonts w:asciiTheme="minorEastAsia" w:hAnsiTheme="minorEastAsia" w:cs="Arial Unicode MS"/>
        </w:rPr>
        <w:br/>
        <w:t>8.2 토큰화 기반 유통 구조</w:t>
      </w:r>
      <w:r>
        <w:rPr>
          <w:rFonts w:asciiTheme="minorEastAsia" w:hAnsiTheme="minorEastAsia" w:cs="Arial Unicode MS"/>
        </w:rPr>
        <w:br/>
        <w:t>8.3 파트너십 및 기관형 비즈니스 전략</w:t>
      </w:r>
      <w:r>
        <w:rPr>
          <w:rFonts w:asciiTheme="minorEastAsia" w:hAnsiTheme="minorEastAsia" w:cs="Arial Unicode MS"/>
        </w:rPr>
        <w:br/>
        <w:t>8.4 다양한 사업군을 수용하는 모듈 확장성</w:t>
      </w:r>
    </w:p>
    <w:p w14:paraId="74C5BA4F" w14:textId="77777777" w:rsidR="002D7347" w:rsidRDefault="002D7347" w:rsidP="002D7347">
      <w:pPr>
        <w:pStyle w:val="2"/>
        <w:keepNext w:val="0"/>
        <w:keepLines w:val="0"/>
        <w:spacing w:before="0" w:after="0" w:line="240" w:lineRule="auto"/>
        <w:rPr>
          <w:rFonts w:asciiTheme="minorEastAsia" w:hAnsiTheme="minorEastAsia" w:cs="Arial Unicode MS"/>
          <w:sz w:val="28"/>
          <w:szCs w:val="28"/>
        </w:rPr>
      </w:pPr>
      <w:bookmarkStart w:id="8" w:name="_kob3znx5yweq"/>
      <w:bookmarkEnd w:id="8"/>
    </w:p>
    <w:p w14:paraId="0AAC2BBA" w14:textId="77777777" w:rsidR="00856C50" w:rsidRPr="00431BAC" w:rsidRDefault="00162983" w:rsidP="002D7347">
      <w:pPr>
        <w:pStyle w:val="2"/>
        <w:keepNext w:val="0"/>
        <w:keepLines w:val="0"/>
        <w:spacing w:before="0" w:after="0" w:line="240" w:lineRule="auto"/>
        <w:rPr>
          <w:rFonts w:asciiTheme="minorEastAsia" w:hAnsiTheme="minorEastAsia"/>
          <w:b/>
          <w:sz w:val="28"/>
          <w:szCs w:val="28"/>
        </w:rPr>
      </w:pPr>
      <w:r w:rsidRPr="00431BAC">
        <w:rPr>
          <w:rFonts w:asciiTheme="minorEastAsia" w:hAnsiTheme="minorEastAsia" w:cs="Arial Unicode MS"/>
          <w:b/>
          <w:sz w:val="28"/>
          <w:szCs w:val="28"/>
        </w:rPr>
        <w:t>9. 기술 구조</w:t>
      </w:r>
    </w:p>
    <w:p w14:paraId="0A162F21" w14:textId="77777777" w:rsidR="00856C50" w:rsidRPr="00431BAC" w:rsidRDefault="00162983" w:rsidP="00431BAC">
      <w:pPr>
        <w:spacing w:line="240" w:lineRule="auto"/>
        <w:ind w:leftChars="152" w:left="334"/>
        <w:rPr>
          <w:rFonts w:asciiTheme="minorEastAsia" w:hAnsiTheme="minorEastAsia" w:cs="Arial Unicode MS"/>
        </w:rPr>
      </w:pPr>
      <w:r>
        <w:rPr>
          <w:rFonts w:asciiTheme="minorEastAsia" w:hAnsiTheme="minorEastAsia" w:cs="Arial Unicode MS"/>
        </w:rPr>
        <w:t>9.1 Ethereum 기반 스마트컨트랙트 구조</w:t>
      </w:r>
      <w:r>
        <w:rPr>
          <w:rFonts w:asciiTheme="minorEastAsia" w:hAnsiTheme="minorEastAsia" w:cs="Arial Unicode MS"/>
        </w:rPr>
        <w:br/>
        <w:t>9.2 유통/정산 자동화 로직</w:t>
      </w:r>
      <w:r>
        <w:rPr>
          <w:rFonts w:asciiTheme="minorEastAsia" w:hAnsiTheme="minorEastAsia" w:cs="Arial Unicode MS"/>
        </w:rPr>
        <w:br/>
        <w:t>9.3 사용자 지갑 + 사업자 정산 + 오프체인 연동</w:t>
      </w:r>
      <w:r>
        <w:rPr>
          <w:rFonts w:asciiTheme="minorEastAsia" w:hAnsiTheme="minorEastAsia" w:cs="Arial Unicode MS"/>
        </w:rPr>
        <w:br/>
        <w:t>9.4 API 및 데이터 통합 구조</w:t>
      </w:r>
    </w:p>
    <w:p w14:paraId="60894E3A" w14:textId="77777777" w:rsidR="002D7347" w:rsidRDefault="002D7347" w:rsidP="002D7347">
      <w:pPr>
        <w:pStyle w:val="2"/>
        <w:keepNext w:val="0"/>
        <w:keepLines w:val="0"/>
        <w:spacing w:before="0" w:after="0" w:line="240" w:lineRule="auto"/>
        <w:rPr>
          <w:rFonts w:asciiTheme="minorEastAsia" w:hAnsiTheme="minorEastAsia" w:cs="Arial Unicode MS"/>
          <w:sz w:val="28"/>
          <w:szCs w:val="28"/>
        </w:rPr>
      </w:pPr>
      <w:bookmarkStart w:id="9" w:name="_5eg25zu2fbly"/>
      <w:bookmarkEnd w:id="9"/>
    </w:p>
    <w:p w14:paraId="101AAD14" w14:textId="77777777" w:rsidR="00856C50" w:rsidRPr="00431BAC" w:rsidRDefault="00162983" w:rsidP="002D7347">
      <w:pPr>
        <w:pStyle w:val="2"/>
        <w:keepNext w:val="0"/>
        <w:keepLines w:val="0"/>
        <w:spacing w:before="0" w:after="0" w:line="240" w:lineRule="auto"/>
        <w:rPr>
          <w:rFonts w:asciiTheme="minorEastAsia" w:hAnsiTheme="minorEastAsia"/>
          <w:b/>
          <w:sz w:val="28"/>
          <w:szCs w:val="28"/>
        </w:rPr>
      </w:pPr>
      <w:r w:rsidRPr="00431BAC">
        <w:rPr>
          <w:rFonts w:asciiTheme="minorEastAsia" w:hAnsiTheme="minorEastAsia" w:cs="Arial Unicode MS"/>
          <w:b/>
          <w:sz w:val="28"/>
          <w:szCs w:val="28"/>
        </w:rPr>
        <w:t>10. 인공지능 운영 시스템 (AGOS: AI Governance Operating System)</w:t>
      </w:r>
    </w:p>
    <w:p w14:paraId="6A6E928F" w14:textId="206FE373" w:rsidR="00856C50" w:rsidRPr="00431BAC" w:rsidRDefault="00162983" w:rsidP="00431BAC">
      <w:pPr>
        <w:spacing w:line="240" w:lineRule="auto"/>
        <w:ind w:leftChars="152" w:left="334"/>
        <w:rPr>
          <w:rFonts w:asciiTheme="minorEastAsia" w:hAnsiTheme="minorEastAsia" w:cs="Arial Unicode MS"/>
        </w:rPr>
      </w:pPr>
      <w:r>
        <w:rPr>
          <w:rFonts w:asciiTheme="minorEastAsia" w:hAnsiTheme="minorEastAsia" w:cs="Arial Unicode MS"/>
        </w:rPr>
        <w:t xml:space="preserve">10.1 DAO </w:t>
      </w:r>
      <w:proofErr w:type="gramStart"/>
      <w:r>
        <w:rPr>
          <w:rFonts w:asciiTheme="minorEastAsia" w:hAnsiTheme="minorEastAsia" w:cs="Arial Unicode MS"/>
        </w:rPr>
        <w:t>코파일럿</w:t>
      </w:r>
      <w:r w:rsidR="00431BAC">
        <w:rPr>
          <w:rFonts w:asciiTheme="minorEastAsia" w:hAnsiTheme="minorEastAsia" w:cs="Arial Unicode MS" w:hint="eastAsia"/>
        </w:rPr>
        <w:t xml:space="preserve"> </w:t>
      </w:r>
      <w:r>
        <w:rPr>
          <w:rFonts w:asciiTheme="minorEastAsia" w:hAnsiTheme="minorEastAsia" w:cs="Arial Unicode MS"/>
        </w:rPr>
        <w:t>:</w:t>
      </w:r>
      <w:proofErr w:type="gramEnd"/>
      <w:r>
        <w:rPr>
          <w:rFonts w:asciiTheme="minorEastAsia" w:hAnsiTheme="minorEastAsia" w:cs="Arial Unicode MS"/>
        </w:rPr>
        <w:t xml:space="preserve"> 제안 요약 및 시뮬레이션 제공</w:t>
      </w:r>
      <w:r>
        <w:rPr>
          <w:rFonts w:asciiTheme="minorEastAsia" w:hAnsiTheme="minorEastAsia" w:cs="Arial Unicode MS"/>
        </w:rPr>
        <w:br/>
        <w:t>10.2 정산 모니터링 및 이상 탐지 자동화</w:t>
      </w:r>
      <w:r>
        <w:rPr>
          <w:rFonts w:asciiTheme="minorEastAsia" w:hAnsiTheme="minorEastAsia" w:cs="Arial Unicode MS"/>
        </w:rPr>
        <w:br/>
        <w:t>10.3 RWA 생태계 신뢰성 및 운영 효율성 확보</w:t>
      </w:r>
      <w:r>
        <w:rPr>
          <w:rFonts w:asciiTheme="minorEastAsia" w:hAnsiTheme="minorEastAsia" w:cs="Arial Unicode MS"/>
        </w:rPr>
        <w:br/>
        <w:t>10.4 AGOS의 향후 SaaS화 및 Web3 운영 플랫폼 가능성</w:t>
      </w:r>
    </w:p>
    <w:p w14:paraId="0E8AE5B5" w14:textId="77777777" w:rsidR="002D7347" w:rsidRDefault="002D7347" w:rsidP="002D7347">
      <w:pPr>
        <w:pStyle w:val="2"/>
        <w:keepNext w:val="0"/>
        <w:keepLines w:val="0"/>
        <w:spacing w:before="0" w:after="0" w:line="240" w:lineRule="auto"/>
        <w:rPr>
          <w:rFonts w:asciiTheme="minorEastAsia" w:hAnsiTheme="minorEastAsia" w:cs="Arial Unicode MS"/>
          <w:sz w:val="28"/>
          <w:szCs w:val="28"/>
        </w:rPr>
      </w:pPr>
      <w:bookmarkStart w:id="10" w:name="_7fpn8bvshwla"/>
      <w:bookmarkEnd w:id="10"/>
    </w:p>
    <w:p w14:paraId="2EF95DEE" w14:textId="77777777" w:rsidR="00856C50" w:rsidRPr="00431BAC" w:rsidRDefault="00162983" w:rsidP="002D7347">
      <w:pPr>
        <w:pStyle w:val="2"/>
        <w:keepNext w:val="0"/>
        <w:keepLines w:val="0"/>
        <w:spacing w:before="0" w:after="0" w:line="240" w:lineRule="auto"/>
        <w:rPr>
          <w:rFonts w:asciiTheme="minorEastAsia" w:hAnsiTheme="minorEastAsia"/>
          <w:b/>
          <w:sz w:val="28"/>
          <w:szCs w:val="28"/>
        </w:rPr>
      </w:pPr>
      <w:r w:rsidRPr="00431BAC">
        <w:rPr>
          <w:rFonts w:asciiTheme="minorEastAsia" w:hAnsiTheme="minorEastAsia" w:cs="Arial Unicode MS"/>
          <w:b/>
          <w:sz w:val="28"/>
          <w:szCs w:val="28"/>
        </w:rPr>
        <w:t>11. 로드맵 및 결론</w:t>
      </w:r>
    </w:p>
    <w:p w14:paraId="2F952F1B" w14:textId="77640997" w:rsidR="00856C50" w:rsidRPr="00431BAC" w:rsidRDefault="00162983" w:rsidP="00431BAC">
      <w:pPr>
        <w:spacing w:line="240" w:lineRule="auto"/>
        <w:ind w:leftChars="152" w:left="334"/>
        <w:rPr>
          <w:rFonts w:asciiTheme="minorEastAsia" w:hAnsiTheme="minorEastAsia" w:cs="Arial Unicode MS"/>
        </w:rPr>
      </w:pPr>
      <w:r>
        <w:rPr>
          <w:rFonts w:asciiTheme="minorEastAsia" w:hAnsiTheme="minorEastAsia" w:cs="Arial Unicode MS"/>
        </w:rPr>
        <w:t xml:space="preserve">11.1 </w:t>
      </w:r>
      <w:r w:rsidR="00E619B6">
        <w:rPr>
          <w:rFonts w:asciiTheme="minorEastAsia" w:hAnsiTheme="minorEastAsia" w:cs="Arial Unicode MS"/>
        </w:rPr>
        <w:t>RWAHUB</w:t>
      </w:r>
      <w:r>
        <w:rPr>
          <w:rFonts w:asciiTheme="minorEastAsia" w:hAnsiTheme="minorEastAsia" w:cs="Arial Unicode MS"/>
        </w:rPr>
        <w:t xml:space="preserve"> 정식 출범 및 상장 계획</w:t>
      </w:r>
      <w:r>
        <w:rPr>
          <w:rFonts w:asciiTheme="minorEastAsia" w:hAnsiTheme="minorEastAsia" w:cs="Arial Unicode MS"/>
        </w:rPr>
        <w:br/>
        <w:t>11.2 DAO 구조 고도화 및 블록체인 확장 검토</w:t>
      </w:r>
      <w:r>
        <w:rPr>
          <w:rFonts w:asciiTheme="minorEastAsia" w:hAnsiTheme="minorEastAsia" w:cs="Arial Unicode MS"/>
        </w:rPr>
        <w:br/>
        <w:t>11.3 생태계 거버넌스의 진화</w:t>
      </w:r>
      <w:r>
        <w:rPr>
          <w:rFonts w:asciiTheme="minorEastAsia" w:hAnsiTheme="minorEastAsia" w:cs="Arial Unicode MS"/>
        </w:rPr>
        <w:br/>
        <w:t>11.4 우리가 지금 시작해야 하는 이유</w:t>
      </w:r>
    </w:p>
    <w:p w14:paraId="093CE8C4" w14:textId="77777777" w:rsidR="00856C50" w:rsidRDefault="00856C50" w:rsidP="000E7DC0">
      <w:pPr>
        <w:spacing w:line="240" w:lineRule="auto"/>
        <w:jc w:val="both"/>
        <w:rPr>
          <w:rFonts w:asciiTheme="minorEastAsia" w:hAnsiTheme="minorEastAsia"/>
        </w:rPr>
      </w:pPr>
    </w:p>
    <w:p w14:paraId="5157DBE2" w14:textId="77777777" w:rsidR="00856C50" w:rsidRPr="00431BAC" w:rsidRDefault="00162983" w:rsidP="000E7DC0">
      <w:pPr>
        <w:pStyle w:val="1"/>
        <w:keepNext w:val="0"/>
        <w:keepLines w:val="0"/>
        <w:spacing w:before="0" w:after="0" w:line="240" w:lineRule="auto"/>
        <w:jc w:val="both"/>
        <w:rPr>
          <w:rFonts w:asciiTheme="minorEastAsia" w:hAnsiTheme="minorEastAsia"/>
          <w:sz w:val="36"/>
        </w:rPr>
      </w:pPr>
      <w:bookmarkStart w:id="11" w:name="_9xpdu3g90j80"/>
      <w:bookmarkStart w:id="12" w:name="_uhm840qah3q1"/>
      <w:bookmarkEnd w:id="11"/>
      <w:bookmarkEnd w:id="12"/>
      <w:r w:rsidRPr="00431BAC">
        <w:rPr>
          <w:rFonts w:asciiTheme="minorEastAsia" w:hAnsiTheme="minorEastAsia" w:cs="Arial Unicode MS"/>
          <w:b/>
          <w:sz w:val="36"/>
        </w:rPr>
        <w:lastRenderedPageBreak/>
        <w:t>1. 서론</w:t>
      </w:r>
    </w:p>
    <w:p w14:paraId="329B5088" w14:textId="77777777" w:rsidR="00856C50" w:rsidRPr="00431BAC" w:rsidRDefault="00162983" w:rsidP="000E7DC0">
      <w:pPr>
        <w:pStyle w:val="2"/>
        <w:keepNext w:val="0"/>
        <w:keepLines w:val="0"/>
        <w:spacing w:before="0" w:after="0" w:line="240" w:lineRule="auto"/>
        <w:jc w:val="both"/>
        <w:rPr>
          <w:rFonts w:asciiTheme="minorEastAsia" w:hAnsiTheme="minorEastAsia"/>
          <w:b/>
          <w:sz w:val="28"/>
          <w:szCs w:val="30"/>
        </w:rPr>
      </w:pPr>
      <w:bookmarkStart w:id="13" w:name="_v2eq17deth6"/>
      <w:bookmarkEnd w:id="13"/>
      <w:r w:rsidRPr="00431BAC">
        <w:rPr>
          <w:rFonts w:asciiTheme="minorEastAsia" w:hAnsiTheme="minorEastAsia" w:cs="Arial Unicode MS"/>
          <w:b/>
          <w:sz w:val="28"/>
          <w:szCs w:val="30"/>
        </w:rPr>
        <w:t>1.1 프로젝트 개요 및 비전</w:t>
      </w:r>
    </w:p>
    <w:p w14:paraId="0B6D4CAC" w14:textId="28E763CF" w:rsidR="00856C50" w:rsidRDefault="00E619B6" w:rsidP="000E7DC0">
      <w:pPr>
        <w:spacing w:line="240" w:lineRule="auto"/>
        <w:jc w:val="both"/>
        <w:rPr>
          <w:rFonts w:asciiTheme="minorEastAsia" w:hAnsiTheme="minorEastAsia"/>
        </w:rPr>
      </w:pPr>
      <w:r w:rsidRPr="001F3EED">
        <w:rPr>
          <w:rFonts w:asciiTheme="minorEastAsia" w:hAnsiTheme="minorEastAsia" w:cs="Arial Unicode MS"/>
        </w:rPr>
        <w:t>RWAHUB는 실물 기반 사업체들이 Web3 생태계</w:t>
      </w:r>
      <w:r w:rsidR="00B975CC">
        <w:rPr>
          <w:rStyle w:val="a8"/>
          <w:rFonts w:asciiTheme="minorEastAsia" w:hAnsiTheme="minorEastAsia" w:cs="Arial Unicode MS"/>
        </w:rPr>
        <w:footnoteReference w:id="1"/>
      </w:r>
      <w:r w:rsidRPr="001F3EED">
        <w:rPr>
          <w:rFonts w:asciiTheme="minorEastAsia" w:hAnsiTheme="minorEastAsia" w:cs="Arial Unicode MS"/>
        </w:rPr>
        <w:t>에 진입하고, 자체 토큰을 통해 매출을</w:t>
      </w:r>
      <w:r>
        <w:rPr>
          <w:rFonts w:asciiTheme="minorEastAsia" w:hAnsiTheme="minorEastAsia" w:cs="Arial Unicode MS"/>
        </w:rPr>
        <w:t xml:space="preserve"> 유동화하며,</w:t>
      </w:r>
      <w:r w:rsidR="000E7DC0">
        <w:rPr>
          <w:rFonts w:asciiTheme="minorEastAsia" w:hAnsiTheme="minorEastAsia" w:cs="Arial Unicode MS" w:hint="eastAsia"/>
        </w:rPr>
        <w:t xml:space="preserve"> </w:t>
      </w:r>
      <w:r>
        <w:rPr>
          <w:rFonts w:asciiTheme="minorEastAsia" w:hAnsiTheme="minorEastAsia" w:cs="Arial Unicode MS"/>
        </w:rPr>
        <w:t xml:space="preserve">투명하고 자동화된 </w:t>
      </w:r>
      <w:r w:rsidR="00B70786">
        <w:rPr>
          <w:rFonts w:hint="eastAsia"/>
          <w:color w:val="FF0000"/>
          <w:shd w:val="clear" w:color="auto" w:fill="FFFFFF"/>
        </w:rPr>
        <w:t>탈</w:t>
      </w:r>
      <w:r w:rsidR="00B70786" w:rsidRPr="00B70786">
        <w:rPr>
          <w:color w:val="FF0000"/>
          <w:shd w:val="clear" w:color="auto" w:fill="FFFFFF"/>
        </w:rPr>
        <w:t>중앙화 자율 조직</w:t>
      </w:r>
      <w:r w:rsidR="006008B2">
        <w:rPr>
          <w:rStyle w:val="a8"/>
          <w:color w:val="FF0000"/>
          <w:shd w:val="clear" w:color="auto" w:fill="FFFFFF"/>
        </w:rPr>
        <w:footnoteReference w:id="2"/>
      </w:r>
      <w:r w:rsidR="00B70786">
        <w:rPr>
          <w:rFonts w:asciiTheme="minorEastAsia" w:hAnsiTheme="minorEastAsia" w:cs="Arial Unicode MS" w:hint="eastAsia"/>
        </w:rPr>
        <w:t>(DA</w:t>
      </w:r>
      <w:r>
        <w:rPr>
          <w:rFonts w:asciiTheme="minorEastAsia" w:hAnsiTheme="minorEastAsia" w:cs="Arial Unicode MS"/>
        </w:rPr>
        <w:t>O</w:t>
      </w:r>
      <w:r w:rsidR="00B70786">
        <w:rPr>
          <w:rFonts w:asciiTheme="minorEastAsia" w:hAnsiTheme="minorEastAsia" w:cs="Arial Unicode MS" w:hint="eastAsia"/>
        </w:rPr>
        <w:t xml:space="preserve">, </w:t>
      </w:r>
      <w:r w:rsidR="00B70786" w:rsidRPr="00B70786">
        <w:rPr>
          <w:rStyle w:val="a6"/>
          <w:color w:val="FF0000"/>
          <w:shd w:val="clear" w:color="auto" w:fill="FFFFFF"/>
        </w:rPr>
        <w:t>D</w:t>
      </w:r>
      <w:r w:rsidR="00B70786" w:rsidRPr="00B70786">
        <w:rPr>
          <w:rStyle w:val="a6"/>
          <w:b w:val="0"/>
          <w:color w:val="FF0000"/>
          <w:shd w:val="clear" w:color="auto" w:fill="FFFFFF"/>
        </w:rPr>
        <w:t xml:space="preserve">ecentralized </w:t>
      </w:r>
      <w:r w:rsidR="00B70786" w:rsidRPr="00B70786">
        <w:rPr>
          <w:rStyle w:val="a6"/>
          <w:color w:val="FF0000"/>
          <w:shd w:val="clear" w:color="auto" w:fill="FFFFFF"/>
        </w:rPr>
        <w:t>A</w:t>
      </w:r>
      <w:r w:rsidR="00B70786" w:rsidRPr="00B70786">
        <w:rPr>
          <w:rStyle w:val="a6"/>
          <w:b w:val="0"/>
          <w:color w:val="FF0000"/>
          <w:shd w:val="clear" w:color="auto" w:fill="FFFFFF"/>
        </w:rPr>
        <w:t>utonomous Organization</w:t>
      </w:r>
      <w:r w:rsidR="00B70786" w:rsidRPr="00B70786">
        <w:rPr>
          <w:rFonts w:hint="eastAsia"/>
          <w:color w:val="FF0000"/>
          <w:shd w:val="clear" w:color="auto" w:fill="FFFFFF"/>
        </w:rPr>
        <w:t>)</w:t>
      </w:r>
      <w:r>
        <w:rPr>
          <w:rFonts w:asciiTheme="minorEastAsia" w:hAnsiTheme="minorEastAsia" w:cs="Arial Unicode MS"/>
        </w:rPr>
        <w:t xml:space="preserve"> 기반 운영 구조를 활용할 수 있도록 설계된 </w:t>
      </w:r>
      <w:r>
        <w:rPr>
          <w:rFonts w:asciiTheme="minorEastAsia" w:hAnsiTheme="minorEastAsia" w:cs="Arial Unicode MS"/>
          <w:b/>
        </w:rPr>
        <w:t>멀티 서브토큰 온보딩 인프라 플랫폼</w:t>
      </w:r>
      <w:r>
        <w:rPr>
          <w:rFonts w:asciiTheme="minorEastAsia" w:hAnsiTheme="minorEastAsia" w:cs="Arial Unicode MS"/>
        </w:rPr>
        <w:t>입니다.</w:t>
      </w:r>
    </w:p>
    <w:p w14:paraId="7B231F19" w14:textId="77777777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각 서브 프로젝트는 독립적인 수익 구조와 DAO 정책을 갖되, 메인 허브 토큰을 중심으로 </w:t>
      </w:r>
      <w:r>
        <w:rPr>
          <w:rFonts w:asciiTheme="minorEastAsia" w:hAnsiTheme="minorEastAsia" w:cs="Arial Unicode MS"/>
          <w:b/>
        </w:rPr>
        <w:t>정산, 보상, 거버넌스, 감사 시스템이 표준화</w:t>
      </w:r>
      <w:r>
        <w:rPr>
          <w:rFonts w:asciiTheme="minorEastAsia" w:hAnsiTheme="minorEastAsia" w:cs="Arial Unicode MS"/>
        </w:rPr>
        <w:t>되어 연동됩니다.</w:t>
      </w:r>
    </w:p>
    <w:p w14:paraId="0D6D0044" w14:textId="132B8D54" w:rsidR="00856C50" w:rsidRPr="000E7DC0" w:rsidRDefault="00162983" w:rsidP="000E7DC0">
      <w:pPr>
        <w:spacing w:line="240" w:lineRule="auto"/>
        <w:jc w:val="both"/>
        <w:rPr>
          <w:rFonts w:asciiTheme="minorEastAsia" w:hAnsiTheme="minorEastAsia" w:cs="Arial Unicode MS"/>
          <w:b/>
        </w:rPr>
      </w:pPr>
      <w:r>
        <w:rPr>
          <w:rFonts w:asciiTheme="minorEastAsia" w:hAnsiTheme="minorEastAsia" w:cs="Arial Unicode MS"/>
        </w:rPr>
        <w:t xml:space="preserve">우리는 단순히 하나의 실물 프로젝트를 블록체인에 올리는 것이 아니라, </w:t>
      </w:r>
      <w:r w:rsidRPr="000E7DC0">
        <w:rPr>
          <w:rFonts w:asciiTheme="minorEastAsia" w:hAnsiTheme="minorEastAsia" w:cs="Arial Unicode MS"/>
          <w:b/>
        </w:rPr>
        <w:t>다양한</w:t>
      </w:r>
      <w:r w:rsidR="000E7DC0" w:rsidRPr="000E7DC0">
        <w:rPr>
          <w:rFonts w:asciiTheme="minorEastAsia" w:hAnsiTheme="minorEastAsia" w:cs="Arial Unicode MS" w:hint="eastAsia"/>
          <w:b/>
        </w:rPr>
        <w:t xml:space="preserve"> </w:t>
      </w:r>
      <w:r w:rsidRPr="000E7DC0">
        <w:rPr>
          <w:rFonts w:asciiTheme="minorEastAsia" w:hAnsiTheme="minorEastAsia" w:cs="Arial Unicode MS"/>
          <w:b/>
        </w:rPr>
        <w:t>산업군에 걸친 수많은 실물 프로젝트들이 동시에 운영될 수 있는 구조를 설계합니다.</w:t>
      </w:r>
    </w:p>
    <w:p w14:paraId="29AFDFAF" w14:textId="533E5A29" w:rsidR="00856C50" w:rsidRDefault="00E619B6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>RWAHUB는 이를 위해</w:t>
      </w:r>
    </w:p>
    <w:p w14:paraId="5B251224" w14:textId="372CD75A" w:rsidR="00856C50" w:rsidRDefault="00162983" w:rsidP="00925807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925807">
        <w:rPr>
          <w:rFonts w:asciiTheme="minorEastAsia" w:hAnsiTheme="minorEastAsia"/>
        </w:rPr>
        <w:t>스마트컨트랙트</w:t>
      </w:r>
      <w:r w:rsidR="006008B2">
        <w:rPr>
          <w:rStyle w:val="a8"/>
          <w:rFonts w:asciiTheme="minorEastAsia" w:hAnsiTheme="minorEastAsia"/>
        </w:rPr>
        <w:footnoteReference w:id="3"/>
      </w:r>
      <w:r w:rsidRPr="00925807">
        <w:rPr>
          <w:rFonts w:asciiTheme="minorEastAsia" w:hAnsiTheme="minorEastAsia"/>
        </w:rPr>
        <w:t xml:space="preserve"> 템플릿</w:t>
      </w:r>
    </w:p>
    <w:p w14:paraId="3835D98D" w14:textId="77777777" w:rsidR="00856C50" w:rsidRDefault="00162983" w:rsidP="00925807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925807">
        <w:rPr>
          <w:rFonts w:asciiTheme="minorEastAsia" w:hAnsiTheme="minorEastAsia"/>
        </w:rPr>
        <w:t>DAO 기반 참여 구조</w:t>
      </w:r>
    </w:p>
    <w:p w14:paraId="04E7D456" w14:textId="758D81E7" w:rsidR="00856C50" w:rsidRDefault="006008B2" w:rsidP="00925807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>AI기반 운영통제 시스템</w:t>
      </w:r>
      <w:r>
        <w:rPr>
          <w:rFonts w:asciiTheme="minorEastAsia" w:hAnsiTheme="minorEastAsia" w:cs="Arial Unicode MS" w:hint="eastAsia"/>
        </w:rPr>
        <w:t>(</w:t>
      </w:r>
      <w:r w:rsidRPr="006008B2">
        <w:rPr>
          <w:rFonts w:asciiTheme="minorEastAsia" w:hAnsiTheme="minorEastAsia" w:cs="Arial Unicode MS"/>
          <w:b/>
        </w:rPr>
        <w:t>AGOS</w:t>
      </w:r>
      <w:r>
        <w:rPr>
          <w:rFonts w:asciiTheme="minorEastAsia" w:hAnsiTheme="minorEastAsia" w:cs="Arial Unicode MS" w:hint="eastAsia"/>
        </w:rPr>
        <w:t xml:space="preserve">, </w:t>
      </w:r>
      <w:r w:rsidRPr="006008B2">
        <w:rPr>
          <w:rFonts w:asciiTheme="minorEastAsia" w:hAnsiTheme="minorEastAsia" w:cs="Arial Unicode MS"/>
          <w:b/>
        </w:rPr>
        <w:t>A</w:t>
      </w:r>
      <w:r>
        <w:rPr>
          <w:rFonts w:asciiTheme="minorEastAsia" w:hAnsiTheme="minorEastAsia" w:cs="Arial Unicode MS"/>
        </w:rPr>
        <w:t xml:space="preserve">I </w:t>
      </w:r>
      <w:r w:rsidRPr="006008B2">
        <w:rPr>
          <w:rFonts w:asciiTheme="minorEastAsia" w:hAnsiTheme="minorEastAsia" w:cs="Arial Unicode MS"/>
          <w:b/>
        </w:rPr>
        <w:t>G</w:t>
      </w:r>
      <w:r>
        <w:rPr>
          <w:rFonts w:asciiTheme="minorEastAsia" w:hAnsiTheme="minorEastAsia" w:cs="Arial Unicode MS"/>
        </w:rPr>
        <w:t xml:space="preserve">overnance </w:t>
      </w:r>
      <w:r w:rsidRPr="006008B2">
        <w:rPr>
          <w:rFonts w:asciiTheme="minorEastAsia" w:hAnsiTheme="minorEastAsia" w:cs="Arial Unicode MS"/>
          <w:b/>
        </w:rPr>
        <w:t>O</w:t>
      </w:r>
      <w:r>
        <w:rPr>
          <w:rFonts w:asciiTheme="minorEastAsia" w:hAnsiTheme="minorEastAsia" w:cs="Arial Unicode MS"/>
        </w:rPr>
        <w:t xml:space="preserve">perating </w:t>
      </w:r>
      <w:r w:rsidRPr="006008B2">
        <w:rPr>
          <w:rFonts w:asciiTheme="minorEastAsia" w:hAnsiTheme="minorEastAsia" w:cs="Arial Unicode MS"/>
          <w:b/>
        </w:rPr>
        <w:t>S</w:t>
      </w:r>
      <w:r>
        <w:rPr>
          <w:rFonts w:asciiTheme="minorEastAsia" w:hAnsiTheme="minorEastAsia" w:cs="Arial Unicode MS"/>
        </w:rPr>
        <w:t>ystem)을</w:t>
      </w:r>
      <w:r>
        <w:rPr>
          <w:rFonts w:asciiTheme="minorEastAsia" w:hAnsiTheme="minorEastAsia" w:cs="Arial Unicode MS" w:hint="eastAsia"/>
        </w:rPr>
        <w:t xml:space="preserve"> </w:t>
      </w:r>
      <w:r w:rsidR="00162983" w:rsidRPr="00925807">
        <w:rPr>
          <w:rFonts w:asciiTheme="minorEastAsia" w:hAnsiTheme="minorEastAsia"/>
        </w:rPr>
        <w:t>통합적으로 제공합니다.</w:t>
      </w:r>
    </w:p>
    <w:p w14:paraId="4CC9A01D" w14:textId="77777777" w:rsidR="00856C50" w:rsidRDefault="00162983" w:rsidP="000E7DC0">
      <w:pPr>
        <w:spacing w:line="240" w:lineRule="auto"/>
        <w:jc w:val="both"/>
        <w:rPr>
          <w:rFonts w:asciiTheme="minorEastAsia" w:hAnsiTheme="minorEastAsia" w:cs="Arial Unicode MS"/>
        </w:rPr>
      </w:pPr>
      <w:r>
        <w:rPr>
          <w:rFonts w:asciiTheme="minorEastAsia" w:hAnsiTheme="minorEastAsia" w:cs="Arial Unicode MS"/>
        </w:rPr>
        <w:t xml:space="preserve">이 플랫폼은 특정 사업에 종속되지 않으며, </w:t>
      </w:r>
      <w:r>
        <w:rPr>
          <w:rFonts w:asciiTheme="minorEastAsia" w:hAnsiTheme="minorEastAsia" w:cs="Arial Unicode MS"/>
          <w:b/>
        </w:rPr>
        <w:t>폭넓은 실물 자산군을 빠르게 연결하고 안정적으로 운영할 수 있는 확장형 구조</w:t>
      </w:r>
      <w:r>
        <w:rPr>
          <w:rFonts w:asciiTheme="minorEastAsia" w:hAnsiTheme="minorEastAsia" w:cs="Arial Unicode MS"/>
        </w:rPr>
        <w:t>로 설계되어 있습니다.</w:t>
      </w:r>
    </w:p>
    <w:p w14:paraId="5FE55573" w14:textId="77777777" w:rsidR="000E7DC0" w:rsidRPr="00BC19DF" w:rsidRDefault="000E7DC0" w:rsidP="000E7DC0">
      <w:pPr>
        <w:spacing w:line="240" w:lineRule="auto"/>
        <w:jc w:val="both"/>
        <w:rPr>
          <w:rFonts w:asciiTheme="minorEastAsia" w:hAnsiTheme="minorEastAsia"/>
          <w:b/>
          <w:sz w:val="20"/>
          <w:szCs w:val="20"/>
        </w:rPr>
      </w:pPr>
    </w:p>
    <w:p w14:paraId="6E104D34" w14:textId="4F54B502" w:rsidR="00856C50" w:rsidRPr="00431BAC" w:rsidRDefault="00162983" w:rsidP="000E7DC0">
      <w:pPr>
        <w:pStyle w:val="2"/>
        <w:keepNext w:val="0"/>
        <w:keepLines w:val="0"/>
        <w:spacing w:before="0" w:after="0" w:line="240" w:lineRule="auto"/>
        <w:jc w:val="both"/>
        <w:rPr>
          <w:rFonts w:asciiTheme="minorEastAsia" w:hAnsiTheme="minorEastAsia" w:cs="Arial Unicode MS"/>
          <w:b/>
          <w:sz w:val="28"/>
          <w:szCs w:val="30"/>
        </w:rPr>
      </w:pPr>
      <w:bookmarkStart w:id="14" w:name="_4amau3cklzje"/>
      <w:bookmarkEnd w:id="14"/>
      <w:r w:rsidRPr="00431BAC">
        <w:rPr>
          <w:rFonts w:asciiTheme="minorEastAsia" w:hAnsiTheme="minorEastAsia" w:cs="Arial Unicode MS"/>
          <w:b/>
          <w:sz w:val="28"/>
          <w:szCs w:val="30"/>
        </w:rPr>
        <w:t xml:space="preserve">1.2 </w:t>
      </w:r>
      <w:r w:rsidR="00E619B6" w:rsidRPr="00431BAC">
        <w:rPr>
          <w:rFonts w:asciiTheme="minorEastAsia" w:hAnsiTheme="minorEastAsia" w:cs="Arial Unicode MS"/>
          <w:b/>
          <w:sz w:val="28"/>
          <w:szCs w:val="30"/>
        </w:rPr>
        <w:t>RWAHUB</w:t>
      </w:r>
      <w:r w:rsidRPr="00431BAC">
        <w:rPr>
          <w:rFonts w:asciiTheme="minorEastAsia" w:hAnsiTheme="minorEastAsia" w:cs="Arial Unicode MS"/>
          <w:b/>
          <w:sz w:val="28"/>
          <w:szCs w:val="30"/>
        </w:rPr>
        <w:t>가 탄생한 배경</w:t>
      </w:r>
    </w:p>
    <w:p w14:paraId="026EA779" w14:textId="526EF35A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>블록체인 기술이 성장하면서 수많은 유틸리티 기반 프로젝트와 토큰 생태계가 등장했지만, 그 중</w:t>
      </w:r>
      <w:r w:rsidR="000E7DC0" w:rsidRPr="000E7DC0">
        <w:rPr>
          <w:rFonts w:asciiTheme="minorEastAsia" w:hAnsiTheme="minorEastAsia" w:cs="Arial Unicode MS"/>
          <w:color w:val="FF0000"/>
          <w:u w:val="single"/>
        </w:rPr>
        <w:t>에서</w:t>
      </w:r>
      <w:r>
        <w:rPr>
          <w:rFonts w:asciiTheme="minorEastAsia" w:hAnsiTheme="minorEastAsia" w:cs="Arial Unicode MS"/>
        </w:rPr>
        <w:t xml:space="preserve"> 대부분은 </w:t>
      </w:r>
      <w:r>
        <w:rPr>
          <w:rFonts w:asciiTheme="minorEastAsia" w:hAnsiTheme="minorEastAsia" w:cs="Arial Unicode MS"/>
          <w:b/>
        </w:rPr>
        <w:t>실제 수익을 창출하거나, 실물 사업과 연결된 정산 구조</w:t>
      </w:r>
      <w:r>
        <w:rPr>
          <w:rFonts w:asciiTheme="minorEastAsia" w:hAnsiTheme="minorEastAsia" w:cs="Arial Unicode MS"/>
        </w:rPr>
        <w:t>를 갖추지 못했습니다.</w:t>
      </w:r>
    </w:p>
    <w:p w14:paraId="6A1B8FDE" w14:textId="77777777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>반면 현실에서는 다음과 같은 상황이 지속되고 있습니다:</w:t>
      </w:r>
    </w:p>
    <w:p w14:paraId="3E6B195C" w14:textId="024B654D" w:rsidR="00856C50" w:rsidRDefault="00162983" w:rsidP="00925807">
      <w:pPr>
        <w:numPr>
          <w:ilvl w:val="0"/>
          <w:numId w:val="46"/>
        </w:numPr>
        <w:spacing w:line="240" w:lineRule="auto"/>
        <w:ind w:left="607" w:hanging="221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  <w:b/>
        </w:rPr>
        <w:t>기술력·특허·생산설비·사업모델을 보유한 사업자들</w:t>
      </w:r>
      <w:r>
        <w:rPr>
          <w:rFonts w:asciiTheme="minorEastAsia" w:hAnsiTheme="minorEastAsia" w:cs="Arial Unicode MS"/>
        </w:rPr>
        <w:t xml:space="preserve">은 Web3에 진입하고 싶어도 </w:t>
      </w:r>
      <w:r>
        <w:rPr>
          <w:rFonts w:asciiTheme="minorEastAsia" w:hAnsiTheme="minorEastAsia" w:cs="Arial Unicode MS"/>
          <w:b/>
        </w:rPr>
        <w:t>스마트컨트랙트, DAO, 토큰 설계 등 기술 장벽</w:t>
      </w:r>
      <w:r>
        <w:rPr>
          <w:rFonts w:asciiTheme="minorEastAsia" w:hAnsiTheme="minorEastAsia" w:cs="Arial Unicode MS"/>
        </w:rPr>
        <w:t>에 가로</w:t>
      </w:r>
      <w:r w:rsidR="000E7DC0">
        <w:rPr>
          <w:rFonts w:asciiTheme="minorEastAsia" w:hAnsiTheme="minorEastAsia" w:cs="Arial Unicode MS" w:hint="eastAsia"/>
        </w:rPr>
        <w:t xml:space="preserve"> </w:t>
      </w:r>
      <w:r>
        <w:rPr>
          <w:rFonts w:asciiTheme="minorEastAsia" w:hAnsiTheme="minorEastAsia" w:cs="Arial Unicode MS"/>
        </w:rPr>
        <w:t>막힘</w:t>
      </w:r>
    </w:p>
    <w:p w14:paraId="2DB8A382" w14:textId="77777777" w:rsidR="00856C50" w:rsidRDefault="00162983" w:rsidP="00925807">
      <w:pPr>
        <w:numPr>
          <w:ilvl w:val="0"/>
          <w:numId w:val="46"/>
        </w:numPr>
        <w:spacing w:line="240" w:lineRule="auto"/>
        <w:ind w:left="607" w:hanging="221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  <w:b/>
        </w:rPr>
        <w:lastRenderedPageBreak/>
        <w:t>실물 기반 프로젝트에 투자하고 싶은 투자자</w:t>
      </w:r>
      <w:r>
        <w:rPr>
          <w:rFonts w:asciiTheme="minorEastAsia" w:hAnsiTheme="minorEastAsia" w:cs="Arial Unicode MS"/>
        </w:rPr>
        <w:t xml:space="preserve">는 유동성, 정산 투명성, DAO 참여 등에서 </w:t>
      </w:r>
      <w:r>
        <w:rPr>
          <w:rFonts w:asciiTheme="minorEastAsia" w:hAnsiTheme="minorEastAsia" w:cs="Arial Unicode MS"/>
          <w:b/>
        </w:rPr>
        <w:t>공개되고 자동화된 기준</w:t>
      </w:r>
      <w:r>
        <w:rPr>
          <w:rFonts w:asciiTheme="minorEastAsia" w:hAnsiTheme="minorEastAsia" w:cs="Arial Unicode MS"/>
        </w:rPr>
        <w:t>을 찾기 어려움</w:t>
      </w:r>
    </w:p>
    <w:p w14:paraId="1F6577D6" w14:textId="77777777" w:rsidR="00856C50" w:rsidRDefault="00162983" w:rsidP="00925807">
      <w:pPr>
        <w:numPr>
          <w:ilvl w:val="0"/>
          <w:numId w:val="46"/>
        </w:numPr>
        <w:spacing w:line="240" w:lineRule="auto"/>
        <w:ind w:left="607" w:hanging="221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  <w:b/>
        </w:rPr>
        <w:t>플랫폼</w:t>
      </w:r>
      <w:r>
        <w:rPr>
          <w:rFonts w:asciiTheme="minorEastAsia" w:hAnsiTheme="minorEastAsia" w:cs="Arial Unicode MS"/>
        </w:rPr>
        <w:t xml:space="preserve">은 기여자 없이 수익을 독점하고, </w:t>
      </w:r>
      <w:r>
        <w:rPr>
          <w:rFonts w:asciiTheme="minorEastAsia" w:hAnsiTheme="minorEastAsia" w:cs="Arial Unicode MS"/>
          <w:b/>
        </w:rPr>
        <w:t>참여자는 신뢰 부족으로 DAO에 무관심하거나 이탈함</w:t>
      </w:r>
    </w:p>
    <w:p w14:paraId="12B31CC5" w14:textId="42290668" w:rsidR="00856C50" w:rsidRDefault="00162983" w:rsidP="000E7DC0">
      <w:pPr>
        <w:spacing w:line="240" w:lineRule="auto"/>
        <w:jc w:val="both"/>
        <w:rPr>
          <w:rFonts w:asciiTheme="minorEastAsia" w:hAnsiTheme="minorEastAsia" w:cs="Arial Unicode MS"/>
        </w:rPr>
      </w:pPr>
      <w:r>
        <w:rPr>
          <w:rFonts w:asciiTheme="minorEastAsia" w:hAnsiTheme="minorEastAsia" w:cs="Arial Unicode MS"/>
        </w:rPr>
        <w:t xml:space="preserve">이러한 비효율 구조를 해결하기 위해 </w:t>
      </w:r>
      <w:r w:rsidR="00E619B6">
        <w:rPr>
          <w:rFonts w:asciiTheme="minorEastAsia" w:hAnsiTheme="minorEastAsia" w:cs="Arial Unicode MS"/>
        </w:rPr>
        <w:t>RWAHUB</w:t>
      </w:r>
      <w:r>
        <w:rPr>
          <w:rFonts w:asciiTheme="minorEastAsia" w:hAnsiTheme="minorEastAsia" w:cs="Arial Unicode MS"/>
        </w:rPr>
        <w:t xml:space="preserve">는 </w:t>
      </w:r>
      <w:r>
        <w:rPr>
          <w:rFonts w:asciiTheme="minorEastAsia" w:hAnsiTheme="minorEastAsia" w:cs="Arial Unicode MS"/>
          <w:b/>
        </w:rPr>
        <w:t>실물 수익 기반 구조를 중심으로 DAO, 정산, 보상을 표준화</w:t>
      </w:r>
      <w:r>
        <w:rPr>
          <w:rFonts w:asciiTheme="minorEastAsia" w:hAnsiTheme="minorEastAsia" w:cs="Arial Unicode MS"/>
        </w:rPr>
        <w:t xml:space="preserve">하고, 누구나 Web3 생태계에 진입할 수 있는 </w:t>
      </w:r>
      <w:r>
        <w:rPr>
          <w:rFonts w:asciiTheme="minorEastAsia" w:hAnsiTheme="minorEastAsia" w:cs="Arial Unicode MS"/>
          <w:b/>
        </w:rPr>
        <w:t>모듈형 허브 시스템</w:t>
      </w:r>
      <w:r>
        <w:rPr>
          <w:rFonts w:asciiTheme="minorEastAsia" w:hAnsiTheme="minorEastAsia" w:cs="Arial Unicode MS"/>
        </w:rPr>
        <w:t>으로 설계되었습니다.</w:t>
      </w:r>
    </w:p>
    <w:p w14:paraId="5A639346" w14:textId="77777777" w:rsidR="004439FC" w:rsidRPr="00BC19DF" w:rsidRDefault="004439FC" w:rsidP="000E7DC0">
      <w:pPr>
        <w:spacing w:line="240" w:lineRule="auto"/>
        <w:jc w:val="both"/>
        <w:rPr>
          <w:rFonts w:asciiTheme="minorEastAsia" w:hAnsiTheme="minorEastAsia" w:cs="Arial Unicode MS"/>
          <w:sz w:val="20"/>
          <w:szCs w:val="20"/>
        </w:rPr>
      </w:pPr>
    </w:p>
    <w:p w14:paraId="7C6364BD" w14:textId="77777777" w:rsidR="00856C50" w:rsidRPr="00431BAC" w:rsidRDefault="00162983" w:rsidP="000E7DC0">
      <w:pPr>
        <w:pStyle w:val="2"/>
        <w:keepNext w:val="0"/>
        <w:keepLines w:val="0"/>
        <w:spacing w:before="0" w:after="0" w:line="240" w:lineRule="auto"/>
        <w:jc w:val="both"/>
        <w:rPr>
          <w:rFonts w:asciiTheme="minorEastAsia" w:hAnsiTheme="minorEastAsia" w:cs="Arial Unicode MS"/>
          <w:b/>
          <w:sz w:val="28"/>
          <w:szCs w:val="30"/>
        </w:rPr>
      </w:pPr>
      <w:bookmarkStart w:id="15" w:name="_as60os8221xo"/>
      <w:bookmarkEnd w:id="15"/>
      <w:r w:rsidRPr="00431BAC">
        <w:rPr>
          <w:rFonts w:asciiTheme="minorEastAsia" w:hAnsiTheme="minorEastAsia" w:cs="Arial Unicode MS"/>
          <w:b/>
          <w:sz w:val="28"/>
          <w:szCs w:val="30"/>
        </w:rPr>
        <w:t>1.3 미션 및 핵심 가치</w:t>
      </w:r>
    </w:p>
    <w:p w14:paraId="0C1CA930" w14:textId="6A0E2742" w:rsidR="00856C50" w:rsidRDefault="000E7DC0" w:rsidP="000E7DC0">
      <w:pPr>
        <w:pStyle w:val="3"/>
        <w:keepNext w:val="0"/>
        <w:keepLines w:val="0"/>
        <w:spacing w:before="0" w:after="0" w:line="240" w:lineRule="auto"/>
        <w:jc w:val="both"/>
        <w:rPr>
          <w:rFonts w:asciiTheme="minorEastAsia" w:hAnsiTheme="minorEastAsia"/>
          <w:b/>
          <w:color w:val="000000"/>
          <w:sz w:val="26"/>
          <w:szCs w:val="26"/>
        </w:rPr>
      </w:pPr>
      <w:bookmarkStart w:id="16" w:name="_ic8el1l2e2n9"/>
      <w:bookmarkEnd w:id="16"/>
      <w:r>
        <w:rPr>
          <w:rFonts w:asciiTheme="minorEastAsia" w:hAnsiTheme="minorEastAsia" w:cs="Arial Unicode MS" w:hint="eastAsia"/>
          <w:b/>
          <w:color w:val="000000"/>
          <w:sz w:val="26"/>
          <w:szCs w:val="26"/>
        </w:rPr>
        <w:t xml:space="preserve">○ </w:t>
      </w:r>
      <w:r w:rsidR="00162983">
        <w:rPr>
          <w:rFonts w:asciiTheme="minorEastAsia" w:hAnsiTheme="minorEastAsia" w:cs="Arial Unicode MS"/>
          <w:b/>
          <w:color w:val="000000"/>
          <w:sz w:val="26"/>
          <w:szCs w:val="26"/>
        </w:rPr>
        <w:t>미션</w:t>
      </w:r>
    </w:p>
    <w:p w14:paraId="42935A19" w14:textId="77777777" w:rsidR="00856C50" w:rsidRDefault="00162983" w:rsidP="00925807">
      <w:pPr>
        <w:spacing w:line="240" w:lineRule="auto"/>
        <w:ind w:leftChars="165" w:left="363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“실물 자산의 유동화는 복잡할 필요가 없다. 우리는 실물 프로젝트가 Web3에 자연스럽게 들어올 수 있도록 DAO, 스마트컨트랙트, AI 운영 시스템을 통합하여 </w:t>
      </w:r>
      <w:r>
        <w:rPr>
          <w:rFonts w:asciiTheme="minorEastAsia" w:hAnsiTheme="minorEastAsia" w:cs="Arial Unicode MS"/>
          <w:b/>
        </w:rPr>
        <w:t>수백 개 프로젝트가 동시에 운영 가능한 인프라를 만든다.</w:t>
      </w:r>
      <w:r>
        <w:rPr>
          <w:rFonts w:asciiTheme="minorEastAsia" w:hAnsiTheme="minorEastAsia"/>
        </w:rPr>
        <w:t>”</w:t>
      </w:r>
    </w:p>
    <w:p w14:paraId="29F44BBF" w14:textId="27A2FAB7" w:rsidR="00856C50" w:rsidRDefault="000E7DC0" w:rsidP="000E7DC0">
      <w:pPr>
        <w:spacing w:line="240" w:lineRule="auto"/>
        <w:jc w:val="both"/>
        <w:rPr>
          <w:rFonts w:asciiTheme="minorEastAsia" w:hAnsiTheme="minorEastAsia"/>
          <w:b/>
          <w:color w:val="000000"/>
          <w:sz w:val="26"/>
          <w:szCs w:val="26"/>
        </w:rPr>
      </w:pPr>
      <w:r>
        <w:rPr>
          <w:rFonts w:asciiTheme="minorEastAsia" w:hAnsiTheme="minorEastAsia" w:cs="Arial Unicode MS" w:hint="eastAsia"/>
          <w:b/>
          <w:color w:val="000000"/>
          <w:sz w:val="26"/>
          <w:szCs w:val="26"/>
        </w:rPr>
        <w:t xml:space="preserve">○ </w:t>
      </w:r>
      <w:r w:rsidR="00162983">
        <w:rPr>
          <w:rFonts w:asciiTheme="minorEastAsia" w:hAnsiTheme="minorEastAsia" w:cs="Arial Unicode MS"/>
          <w:b/>
          <w:color w:val="000000"/>
          <w:sz w:val="26"/>
          <w:szCs w:val="26"/>
        </w:rPr>
        <w:t>핵심 가치</w:t>
      </w:r>
    </w:p>
    <w:p w14:paraId="1C0AAFFC" w14:textId="00070670" w:rsidR="00856C50" w:rsidRDefault="00162983" w:rsidP="00925807">
      <w:pPr>
        <w:spacing w:line="240" w:lineRule="auto"/>
        <w:ind w:leftChars="165" w:left="363"/>
        <w:rPr>
          <w:rFonts w:asciiTheme="minorEastAsia" w:hAnsiTheme="minorEastAsia"/>
        </w:rPr>
      </w:pPr>
      <w:r>
        <w:rPr>
          <w:rFonts w:asciiTheme="minorEastAsia" w:hAnsiTheme="minorEastAsia" w:cs="Arial Unicode MS"/>
          <w:b/>
        </w:rPr>
        <w:t xml:space="preserve">1. 현실 기반 </w:t>
      </w:r>
      <w:proofErr w:type="gramStart"/>
      <w:r>
        <w:rPr>
          <w:rFonts w:asciiTheme="minorEastAsia" w:hAnsiTheme="minorEastAsia" w:cs="Arial Unicode MS"/>
          <w:b/>
        </w:rPr>
        <w:t>자동화</w:t>
      </w:r>
      <w:r w:rsidR="001F3EED">
        <w:rPr>
          <w:rFonts w:asciiTheme="minorEastAsia" w:hAnsiTheme="minorEastAsia" w:cs="Arial Unicode MS" w:hint="eastAsia"/>
          <w:b/>
        </w:rPr>
        <w:t xml:space="preserve"> :</w:t>
      </w:r>
      <w:proofErr w:type="gramEnd"/>
      <w:r w:rsidR="001F3EED">
        <w:rPr>
          <w:rFonts w:asciiTheme="minorEastAsia" w:hAnsiTheme="minorEastAsia" w:cs="Arial Unicode MS" w:hint="eastAsia"/>
          <w:b/>
        </w:rPr>
        <w:t xml:space="preserve"> </w:t>
      </w:r>
      <w:r>
        <w:rPr>
          <w:rFonts w:asciiTheme="minorEastAsia" w:hAnsiTheme="minorEastAsia" w:cs="Arial Unicode MS"/>
        </w:rPr>
        <w:t>실물 수익, 특허, 사업성과가 직접 연결된 DAO/정산 구조 제공</w:t>
      </w:r>
    </w:p>
    <w:p w14:paraId="610E28F7" w14:textId="66162C88" w:rsidR="00856C50" w:rsidRDefault="00162983" w:rsidP="00925807">
      <w:pPr>
        <w:spacing w:line="240" w:lineRule="auto"/>
        <w:ind w:leftChars="165" w:left="627" w:hangingChars="120" w:hanging="264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  <w:b/>
        </w:rPr>
        <w:t xml:space="preserve">2. 초고속 온보딩 </w:t>
      </w:r>
      <w:proofErr w:type="gramStart"/>
      <w:r>
        <w:rPr>
          <w:rFonts w:asciiTheme="minorEastAsia" w:hAnsiTheme="minorEastAsia" w:cs="Arial Unicode MS"/>
          <w:b/>
        </w:rPr>
        <w:t>확장성</w:t>
      </w:r>
      <w:r w:rsidR="001F3EED">
        <w:rPr>
          <w:rFonts w:asciiTheme="minorEastAsia" w:hAnsiTheme="minorEastAsia" w:cs="Arial Unicode MS" w:hint="eastAsia"/>
          <w:b/>
        </w:rPr>
        <w:t xml:space="preserve"> :</w:t>
      </w:r>
      <w:proofErr w:type="gramEnd"/>
      <w:r w:rsidR="001F3EED">
        <w:rPr>
          <w:rFonts w:asciiTheme="minorEastAsia" w:hAnsiTheme="minorEastAsia" w:cs="Arial Unicode MS" w:hint="eastAsia"/>
          <w:b/>
        </w:rPr>
        <w:t xml:space="preserve"> </w:t>
      </w:r>
      <w:r>
        <w:rPr>
          <w:rFonts w:asciiTheme="minorEastAsia" w:hAnsiTheme="minorEastAsia" w:cs="Arial Unicode MS"/>
        </w:rPr>
        <w:t>수십 개가 아닌 수백 개의 서브토큰을 빠르게 등록하고 운영할 수 있는 스마트컨트랙트 템플릿과 관리 시스템 보유</w:t>
      </w:r>
    </w:p>
    <w:p w14:paraId="77468470" w14:textId="2E1DC9F1" w:rsidR="00856C50" w:rsidRPr="001F3EED" w:rsidRDefault="00162983" w:rsidP="00925807">
      <w:pPr>
        <w:spacing w:line="240" w:lineRule="auto"/>
        <w:ind w:leftChars="165" w:left="647" w:hangingChars="129" w:hanging="284"/>
        <w:rPr>
          <w:rFonts w:asciiTheme="minorEastAsia" w:hAnsiTheme="minorEastAsia" w:cs="Arial Unicode MS"/>
        </w:rPr>
      </w:pPr>
      <w:r>
        <w:rPr>
          <w:rFonts w:asciiTheme="minorEastAsia" w:hAnsiTheme="minorEastAsia" w:cs="Arial Unicode MS"/>
          <w:b/>
        </w:rPr>
        <w:t xml:space="preserve">3. 공정성과 </w:t>
      </w:r>
      <w:proofErr w:type="gramStart"/>
      <w:r>
        <w:rPr>
          <w:rFonts w:asciiTheme="minorEastAsia" w:hAnsiTheme="minorEastAsia" w:cs="Arial Unicode MS"/>
          <w:b/>
        </w:rPr>
        <w:t>신뢰성</w:t>
      </w:r>
      <w:r w:rsidR="001F3EED">
        <w:rPr>
          <w:rFonts w:asciiTheme="minorEastAsia" w:hAnsiTheme="minorEastAsia" w:cs="Arial Unicode MS" w:hint="eastAsia"/>
          <w:b/>
        </w:rPr>
        <w:t xml:space="preserve"> :</w:t>
      </w:r>
      <w:proofErr w:type="gramEnd"/>
      <w:r w:rsidR="001F3EED">
        <w:rPr>
          <w:rFonts w:asciiTheme="minorEastAsia" w:hAnsiTheme="minorEastAsia" w:cs="Arial Unicode MS" w:hint="eastAsia"/>
          <w:b/>
        </w:rPr>
        <w:t xml:space="preserve"> </w:t>
      </w:r>
      <w:r>
        <w:rPr>
          <w:rFonts w:asciiTheme="minorEastAsia" w:hAnsiTheme="minorEastAsia" w:cs="Arial Unicode MS"/>
        </w:rPr>
        <w:t xml:space="preserve">모든 서브 프로젝트는 동일한 메인허브 기준에 따라 관리되며, </w:t>
      </w:r>
      <w:r w:rsidRPr="001F3EED">
        <w:rPr>
          <w:rFonts w:asciiTheme="minorEastAsia" w:hAnsiTheme="minorEastAsia" w:cs="Arial Unicode MS"/>
        </w:rPr>
        <w:t>정산/</w:t>
      </w:r>
      <w:r w:rsidR="001F3EED">
        <w:rPr>
          <w:rFonts w:asciiTheme="minorEastAsia" w:hAnsiTheme="minorEastAsia" w:cs="Arial Unicode MS" w:hint="eastAsia"/>
        </w:rPr>
        <w:t xml:space="preserve"> </w:t>
      </w:r>
      <w:r w:rsidRPr="001F3EED">
        <w:rPr>
          <w:rFonts w:asciiTheme="minorEastAsia" w:hAnsiTheme="minorEastAsia" w:cs="Arial Unicode MS"/>
        </w:rPr>
        <w:t>보상 구조는 온체인 및 AI 기반 감사 시스템(AGOS)으로 검증됨</w:t>
      </w:r>
    </w:p>
    <w:p w14:paraId="6753AE6D" w14:textId="1D7FF1AB" w:rsidR="00856C50" w:rsidRDefault="00162983" w:rsidP="00925807">
      <w:pPr>
        <w:spacing w:line="240" w:lineRule="auto"/>
        <w:ind w:leftChars="165" w:left="647" w:hangingChars="129" w:hanging="284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  <w:b/>
        </w:rPr>
        <w:t xml:space="preserve">4. 참여자 중심 </w:t>
      </w:r>
      <w:proofErr w:type="gramStart"/>
      <w:r>
        <w:rPr>
          <w:rFonts w:asciiTheme="minorEastAsia" w:hAnsiTheme="minorEastAsia" w:cs="Arial Unicode MS"/>
          <w:b/>
        </w:rPr>
        <w:t>분배</w:t>
      </w:r>
      <w:r w:rsidR="001F3EED">
        <w:rPr>
          <w:rFonts w:asciiTheme="minorEastAsia" w:hAnsiTheme="minorEastAsia" w:cs="Arial Unicode MS" w:hint="eastAsia"/>
          <w:b/>
        </w:rPr>
        <w:t xml:space="preserve"> :</w:t>
      </w:r>
      <w:proofErr w:type="gramEnd"/>
      <w:r w:rsidR="001F3EED">
        <w:rPr>
          <w:rFonts w:asciiTheme="minorEastAsia" w:hAnsiTheme="minorEastAsia" w:cs="Arial Unicode MS" w:hint="eastAsia"/>
          <w:b/>
        </w:rPr>
        <w:t xml:space="preserve"> </w:t>
      </w:r>
      <w:r>
        <w:rPr>
          <w:rFonts w:asciiTheme="minorEastAsia" w:hAnsiTheme="minorEastAsia" w:cs="Arial Unicode MS"/>
        </w:rPr>
        <w:t>투자자, DAO 참여자, 서브코인 보유자 모두가 정량화된 기준에 따라 보상을 받고 플랫폼 의사결정에 실질적으로 참여함</w:t>
      </w:r>
    </w:p>
    <w:p w14:paraId="1057819D" w14:textId="185AC6FF" w:rsidR="00856C50" w:rsidRDefault="00162983" w:rsidP="00925807">
      <w:pPr>
        <w:spacing w:line="240" w:lineRule="auto"/>
        <w:ind w:leftChars="165" w:left="647" w:hangingChars="129" w:hanging="284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  <w:b/>
        </w:rPr>
        <w:t xml:space="preserve">5. 미래 </w:t>
      </w:r>
      <w:proofErr w:type="gramStart"/>
      <w:r>
        <w:rPr>
          <w:rFonts w:asciiTheme="minorEastAsia" w:hAnsiTheme="minorEastAsia" w:cs="Arial Unicode MS"/>
          <w:b/>
        </w:rPr>
        <w:t>연결성</w:t>
      </w:r>
      <w:r w:rsidR="001F3EED">
        <w:rPr>
          <w:rFonts w:asciiTheme="minorEastAsia" w:hAnsiTheme="minorEastAsia" w:cs="Arial Unicode MS" w:hint="eastAsia"/>
          <w:b/>
        </w:rPr>
        <w:t xml:space="preserve"> :</w:t>
      </w:r>
      <w:proofErr w:type="gramEnd"/>
      <w:r w:rsidR="001F3EED">
        <w:rPr>
          <w:rFonts w:asciiTheme="minorEastAsia" w:hAnsiTheme="minorEastAsia" w:cs="Arial Unicode MS" w:hint="eastAsia"/>
          <w:b/>
        </w:rPr>
        <w:t xml:space="preserve"> </w:t>
      </w:r>
      <w:r w:rsidR="00E619B6">
        <w:rPr>
          <w:rFonts w:asciiTheme="minorEastAsia" w:hAnsiTheme="minorEastAsia" w:cs="Arial Unicode MS"/>
        </w:rPr>
        <w:t>RWAHUB</w:t>
      </w:r>
      <w:r>
        <w:rPr>
          <w:rFonts w:asciiTheme="minorEastAsia" w:hAnsiTheme="minorEastAsia" w:cs="Arial Unicode MS"/>
        </w:rPr>
        <w:t>는 단일 프로젝트가 아닌, “RWA 프로젝트를 연결하는 구조 그 자체”입니다.</w:t>
      </w:r>
    </w:p>
    <w:p w14:paraId="08141ABD" w14:textId="77777777" w:rsidR="00856C50" w:rsidRPr="00BC19DF" w:rsidRDefault="00856C50" w:rsidP="000E7DC0">
      <w:pPr>
        <w:spacing w:line="240" w:lineRule="auto"/>
        <w:jc w:val="both"/>
        <w:rPr>
          <w:rFonts w:asciiTheme="minorEastAsia" w:hAnsiTheme="minorEastAsia"/>
          <w:sz w:val="28"/>
        </w:rPr>
      </w:pPr>
    </w:p>
    <w:p w14:paraId="065268B4" w14:textId="78065367" w:rsidR="00856C50" w:rsidRPr="00431BAC" w:rsidRDefault="00162983" w:rsidP="00BC19DF">
      <w:pPr>
        <w:pStyle w:val="1"/>
        <w:keepNext w:val="0"/>
        <w:keepLines w:val="0"/>
        <w:spacing w:before="0" w:after="0" w:line="240" w:lineRule="auto"/>
        <w:jc w:val="both"/>
        <w:rPr>
          <w:rFonts w:asciiTheme="minorEastAsia" w:hAnsiTheme="minorEastAsia" w:cs="Arial Unicode MS"/>
          <w:b/>
          <w:sz w:val="36"/>
        </w:rPr>
      </w:pPr>
      <w:bookmarkStart w:id="17" w:name="_i4m3guauhasb"/>
      <w:bookmarkEnd w:id="17"/>
      <w:r w:rsidRPr="00431BAC">
        <w:rPr>
          <w:rFonts w:asciiTheme="minorEastAsia" w:hAnsiTheme="minorEastAsia" w:cs="Arial Unicode MS"/>
          <w:b/>
          <w:sz w:val="36"/>
        </w:rPr>
        <w:t>2. 시장 환경 및 문제점</w:t>
      </w:r>
    </w:p>
    <w:p w14:paraId="22878308" w14:textId="77777777" w:rsidR="00856C50" w:rsidRPr="00431BAC" w:rsidRDefault="00162983" w:rsidP="000E7DC0">
      <w:pPr>
        <w:pStyle w:val="2"/>
        <w:keepNext w:val="0"/>
        <w:keepLines w:val="0"/>
        <w:spacing w:before="0" w:after="0" w:line="240" w:lineRule="auto"/>
        <w:jc w:val="both"/>
        <w:rPr>
          <w:rFonts w:asciiTheme="minorEastAsia" w:hAnsiTheme="minorEastAsia" w:cs="Arial Unicode MS"/>
          <w:b/>
          <w:sz w:val="28"/>
          <w:szCs w:val="30"/>
        </w:rPr>
      </w:pPr>
      <w:bookmarkStart w:id="18" w:name="_92s3ocjbhvxk"/>
      <w:bookmarkEnd w:id="18"/>
      <w:r w:rsidRPr="00431BAC">
        <w:rPr>
          <w:rFonts w:asciiTheme="minorEastAsia" w:hAnsiTheme="minorEastAsia" w:cs="Arial Unicode MS"/>
          <w:b/>
          <w:sz w:val="28"/>
          <w:szCs w:val="30"/>
        </w:rPr>
        <w:t>2.1 글로벌 실물 자산(RWA) 시장의 성장</w:t>
      </w:r>
    </w:p>
    <w:p w14:paraId="43BA81E1" w14:textId="54ECF968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>금, 부동산, 미술품, 기술특허, 제조 설비 등 실물 자산(Real World Assets, RWA)은 전통 금융 시장에서 안정성과 장기 수익성을 대표하는 자산군입니다. 그러나 이들 자산</w:t>
      </w:r>
      <w:r w:rsidR="00B975CC" w:rsidRPr="00B975CC">
        <w:rPr>
          <w:rFonts w:asciiTheme="minorEastAsia" w:hAnsiTheme="minorEastAsia" w:cs="Arial Unicode MS"/>
          <w:color w:val="FF0000"/>
          <w:u w:val="single"/>
        </w:rPr>
        <w:t>들</w:t>
      </w:r>
      <w:r w:rsidR="00B975CC" w:rsidRPr="00B975CC">
        <w:rPr>
          <w:rFonts w:asciiTheme="minorEastAsia" w:hAnsiTheme="minorEastAsia" w:cs="Arial Unicode MS" w:hint="eastAsia"/>
          <w:color w:val="FF0000"/>
          <w:u w:val="single"/>
        </w:rPr>
        <w:t>의</w:t>
      </w:r>
      <w:r>
        <w:rPr>
          <w:rFonts w:asciiTheme="minorEastAsia" w:hAnsiTheme="minorEastAsia" w:cs="Arial Unicode MS"/>
        </w:rPr>
        <w:t xml:space="preserve"> </w:t>
      </w:r>
      <w:r>
        <w:rPr>
          <w:rFonts w:asciiTheme="minorEastAsia" w:hAnsiTheme="minorEastAsia" w:cs="Arial Unicode MS"/>
          <w:b/>
        </w:rPr>
        <w:t>토큰화 가능성은 크지만 실제 유통과 참여는 제한적</w:t>
      </w:r>
      <w:r>
        <w:rPr>
          <w:rFonts w:asciiTheme="minorEastAsia" w:hAnsiTheme="minorEastAsia" w:cs="Arial Unicode MS"/>
        </w:rPr>
        <w:t>이라는 구조적 한계를 지니고 있었습니다.</w:t>
      </w:r>
    </w:p>
    <w:p w14:paraId="65156283" w14:textId="19836F26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>최근에는 다음과 같은 변화가 동시에 일어나고 있습니다</w:t>
      </w:r>
      <w:r w:rsidR="00B975CC">
        <w:rPr>
          <w:rFonts w:asciiTheme="minorEastAsia" w:hAnsiTheme="minorEastAsia" w:cs="Arial Unicode MS" w:hint="eastAsia"/>
        </w:rPr>
        <w:t>.</w:t>
      </w:r>
    </w:p>
    <w:p w14:paraId="00712A43" w14:textId="77777777" w:rsidR="00856C50" w:rsidRPr="001F3EED" w:rsidRDefault="00162983" w:rsidP="00925807">
      <w:pPr>
        <w:numPr>
          <w:ilvl w:val="0"/>
          <w:numId w:val="45"/>
        </w:numPr>
        <w:spacing w:line="240" w:lineRule="auto"/>
        <w:ind w:left="607" w:hanging="221"/>
        <w:jc w:val="both"/>
        <w:rPr>
          <w:rFonts w:asciiTheme="minorEastAsia" w:hAnsiTheme="minorEastAsia" w:cs="Arial Unicode MS"/>
          <w:b/>
        </w:rPr>
      </w:pPr>
      <w:r>
        <w:rPr>
          <w:rFonts w:asciiTheme="minorEastAsia" w:hAnsiTheme="minorEastAsia" w:cs="Arial Unicode MS"/>
        </w:rPr>
        <w:t xml:space="preserve">기관투자자 및 자산운용사 중심의 </w:t>
      </w:r>
      <w:r w:rsidRPr="001F3EED">
        <w:rPr>
          <w:rFonts w:asciiTheme="minorEastAsia" w:hAnsiTheme="minorEastAsia" w:cs="Arial Unicode MS"/>
          <w:b/>
        </w:rPr>
        <w:t>RWA 디지털화 수요 증가</w:t>
      </w:r>
    </w:p>
    <w:p w14:paraId="106F0AAF" w14:textId="77777777" w:rsidR="00856C50" w:rsidRPr="001F3EED" w:rsidRDefault="00162983" w:rsidP="00925807">
      <w:pPr>
        <w:numPr>
          <w:ilvl w:val="0"/>
          <w:numId w:val="45"/>
        </w:numPr>
        <w:spacing w:line="240" w:lineRule="auto"/>
        <w:ind w:left="607" w:hanging="221"/>
        <w:jc w:val="both"/>
        <w:rPr>
          <w:rFonts w:asciiTheme="minorEastAsia" w:hAnsiTheme="minorEastAsia" w:cs="Arial Unicode MS"/>
          <w:b/>
        </w:rPr>
      </w:pPr>
      <w:r w:rsidRPr="001F3EED">
        <w:rPr>
          <w:rFonts w:asciiTheme="minorEastAsia" w:hAnsiTheme="minorEastAsia" w:cs="Arial Unicode MS"/>
        </w:rPr>
        <w:t xml:space="preserve">Web3 생태계 내부에서 </w:t>
      </w:r>
      <w:r w:rsidRPr="001F3EED">
        <w:rPr>
          <w:rFonts w:asciiTheme="minorEastAsia" w:hAnsiTheme="minorEastAsia" w:cs="Arial Unicode MS"/>
          <w:b/>
        </w:rPr>
        <w:t>유틸리티 기반 토큰의 경제적 한계 인식</w:t>
      </w:r>
    </w:p>
    <w:p w14:paraId="0EF993DA" w14:textId="77777777" w:rsidR="00856C50" w:rsidRPr="001F3EED" w:rsidRDefault="00162983" w:rsidP="00925807">
      <w:pPr>
        <w:numPr>
          <w:ilvl w:val="0"/>
          <w:numId w:val="45"/>
        </w:numPr>
        <w:spacing w:line="240" w:lineRule="auto"/>
        <w:ind w:left="607" w:hanging="221"/>
        <w:jc w:val="both"/>
        <w:rPr>
          <w:rFonts w:asciiTheme="minorEastAsia" w:hAnsiTheme="minorEastAsia" w:cs="Arial Unicode MS"/>
          <w:b/>
        </w:rPr>
      </w:pPr>
      <w:r w:rsidRPr="001F3EED">
        <w:rPr>
          <w:rFonts w:asciiTheme="minorEastAsia" w:hAnsiTheme="minorEastAsia" w:cs="Arial Unicode MS"/>
        </w:rPr>
        <w:t xml:space="preserve">ESG, 신재생에너지, 관광, 예술 등 </w:t>
      </w:r>
      <w:r w:rsidRPr="001F3EED">
        <w:rPr>
          <w:rFonts w:asciiTheme="minorEastAsia" w:hAnsiTheme="minorEastAsia" w:cs="Arial Unicode MS"/>
          <w:b/>
        </w:rPr>
        <w:t>다양한 실물 산업에서 블록체인 연동을 통한 유통 구조 필요성 확대</w:t>
      </w:r>
    </w:p>
    <w:p w14:paraId="17A9BA9F" w14:textId="77777777" w:rsidR="00856C50" w:rsidRDefault="00162983" w:rsidP="000E7DC0">
      <w:pPr>
        <w:spacing w:line="240" w:lineRule="auto"/>
        <w:jc w:val="both"/>
        <w:rPr>
          <w:rFonts w:asciiTheme="minorEastAsia" w:hAnsiTheme="minorEastAsia" w:cs="Arial Unicode MS"/>
        </w:rPr>
      </w:pPr>
      <w:r>
        <w:rPr>
          <w:rFonts w:asciiTheme="minorEastAsia" w:hAnsiTheme="minorEastAsia" w:cs="Arial Unicode MS"/>
        </w:rPr>
        <w:lastRenderedPageBreak/>
        <w:t xml:space="preserve">이러한 흐름은 </w:t>
      </w:r>
      <w:r>
        <w:rPr>
          <w:rFonts w:asciiTheme="minorEastAsia" w:hAnsiTheme="minorEastAsia" w:cs="Arial Unicode MS"/>
          <w:b/>
        </w:rPr>
        <w:t>단일 프로젝트 중심 RWA 모델이 아니라</w:t>
      </w:r>
      <w:r>
        <w:rPr>
          <w:rFonts w:asciiTheme="minorEastAsia" w:hAnsiTheme="minorEastAsia"/>
        </w:rPr>
        <w:t xml:space="preserve">, </w:t>
      </w:r>
      <w:r>
        <w:rPr>
          <w:rFonts w:asciiTheme="minorEastAsia" w:hAnsiTheme="minorEastAsia" w:cs="Arial Unicode MS"/>
          <w:b/>
        </w:rPr>
        <w:t>여러 실물 자산을 분산 구조로 수용하고 통합 관리할 수 있는 메타 인프라</w:t>
      </w:r>
      <w:r>
        <w:rPr>
          <w:rFonts w:asciiTheme="minorEastAsia" w:hAnsiTheme="minorEastAsia" w:cs="Arial Unicode MS"/>
        </w:rPr>
        <w:t>에 대한 수요로 이어지고 있습니다.</w:t>
      </w:r>
    </w:p>
    <w:p w14:paraId="65692C3B" w14:textId="77777777" w:rsidR="00856C50" w:rsidRPr="00431BAC" w:rsidRDefault="00162983" w:rsidP="000E7DC0">
      <w:pPr>
        <w:pStyle w:val="2"/>
        <w:keepNext w:val="0"/>
        <w:keepLines w:val="0"/>
        <w:spacing w:before="0" w:after="0" w:line="240" w:lineRule="auto"/>
        <w:jc w:val="both"/>
        <w:rPr>
          <w:rFonts w:asciiTheme="minorEastAsia" w:hAnsiTheme="minorEastAsia" w:cs="Arial Unicode MS"/>
          <w:b/>
          <w:sz w:val="28"/>
          <w:szCs w:val="30"/>
        </w:rPr>
      </w:pPr>
      <w:bookmarkStart w:id="19" w:name="_wq44qovb12nc"/>
      <w:bookmarkEnd w:id="19"/>
      <w:r w:rsidRPr="00431BAC">
        <w:rPr>
          <w:rFonts w:asciiTheme="minorEastAsia" w:hAnsiTheme="minorEastAsia" w:cs="Arial Unicode MS"/>
          <w:b/>
          <w:sz w:val="28"/>
          <w:szCs w:val="30"/>
        </w:rPr>
        <w:t>2.2 기존 실물 투자 구조의 한계</w:t>
      </w:r>
    </w:p>
    <w:p w14:paraId="0ED2BA0D" w14:textId="77777777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>기존 실물 기반 프로젝트는 대부분 다음과 같은 문제를 공유합니다:</w:t>
      </w:r>
    </w:p>
    <w:p w14:paraId="45384204" w14:textId="11AD3CE2" w:rsidR="00856C50" w:rsidRPr="00C22676" w:rsidRDefault="00C22676" w:rsidP="00C22676">
      <w:pPr>
        <w:pStyle w:val="3"/>
        <w:keepNext w:val="0"/>
        <w:keepLines w:val="0"/>
        <w:spacing w:before="0" w:after="0" w:line="240" w:lineRule="auto"/>
        <w:jc w:val="both"/>
        <w:rPr>
          <w:rFonts w:asciiTheme="minorEastAsia" w:hAnsiTheme="minorEastAsia" w:cs="Arial Unicode MS"/>
          <w:b/>
          <w:color w:val="000000"/>
          <w:sz w:val="26"/>
          <w:szCs w:val="26"/>
        </w:rPr>
      </w:pPr>
      <w:r>
        <w:rPr>
          <w:rFonts w:asciiTheme="minorEastAsia" w:hAnsiTheme="minorEastAsia" w:cs="Arial Unicode MS" w:hint="eastAsia"/>
          <w:b/>
          <w:color w:val="000000"/>
          <w:sz w:val="26"/>
          <w:szCs w:val="26"/>
        </w:rPr>
        <w:t xml:space="preserve">○ </w:t>
      </w:r>
      <w:r w:rsidR="00162983">
        <w:rPr>
          <w:rFonts w:asciiTheme="minorEastAsia" w:hAnsiTheme="minorEastAsia" w:cs="Arial Unicode MS"/>
          <w:b/>
          <w:color w:val="000000"/>
          <w:sz w:val="26"/>
          <w:szCs w:val="26"/>
        </w:rPr>
        <w:t>구조적 비표준성</w:t>
      </w:r>
    </w:p>
    <w:p w14:paraId="1A495D43" w14:textId="77777777" w:rsidR="00856C50" w:rsidRDefault="00162983" w:rsidP="00C22676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C22676">
        <w:rPr>
          <w:rFonts w:asciiTheme="minorEastAsia" w:hAnsiTheme="minorEastAsia"/>
        </w:rPr>
        <w:t>프로젝트마다 토큰 발행량, DAO 참여 조건, 정산 방식이 제각각</w:t>
      </w:r>
    </w:p>
    <w:p w14:paraId="0B8B8399" w14:textId="77777777" w:rsidR="00856C50" w:rsidRDefault="00162983" w:rsidP="00C22676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C22676">
        <w:rPr>
          <w:rFonts w:asciiTheme="minorEastAsia" w:hAnsiTheme="minorEastAsia"/>
        </w:rPr>
        <w:t>투자자·사용자가 플랫폼을 신뢰하고 판단할 수 있는 기준 부재</w:t>
      </w:r>
    </w:p>
    <w:p w14:paraId="0244372A" w14:textId="4BC81D76" w:rsidR="00856C50" w:rsidRPr="00C22676" w:rsidRDefault="00C22676" w:rsidP="00C22676">
      <w:pPr>
        <w:pStyle w:val="3"/>
        <w:keepNext w:val="0"/>
        <w:keepLines w:val="0"/>
        <w:spacing w:before="0" w:after="0" w:line="240" w:lineRule="auto"/>
        <w:jc w:val="both"/>
        <w:rPr>
          <w:rFonts w:asciiTheme="minorEastAsia" w:hAnsiTheme="minorEastAsia" w:cs="Arial Unicode MS"/>
          <w:b/>
          <w:color w:val="000000"/>
          <w:sz w:val="26"/>
          <w:szCs w:val="26"/>
        </w:rPr>
      </w:pPr>
      <w:r>
        <w:rPr>
          <w:rFonts w:asciiTheme="minorEastAsia" w:hAnsiTheme="minorEastAsia" w:cs="Arial Unicode MS" w:hint="eastAsia"/>
          <w:b/>
          <w:color w:val="000000"/>
          <w:sz w:val="26"/>
          <w:szCs w:val="26"/>
        </w:rPr>
        <w:t xml:space="preserve">○ </w:t>
      </w:r>
      <w:r w:rsidR="00162983">
        <w:rPr>
          <w:rFonts w:asciiTheme="minorEastAsia" w:hAnsiTheme="minorEastAsia" w:cs="Arial Unicode MS"/>
          <w:b/>
          <w:color w:val="000000"/>
          <w:sz w:val="26"/>
          <w:szCs w:val="26"/>
        </w:rPr>
        <w:t>낮은 접근성과 유동성</w:t>
      </w:r>
    </w:p>
    <w:p w14:paraId="0E04EAAD" w14:textId="77777777" w:rsidR="00856C50" w:rsidRDefault="00162983" w:rsidP="00C22676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C22676">
        <w:rPr>
          <w:rFonts w:asciiTheme="minorEastAsia" w:hAnsiTheme="minorEastAsia"/>
        </w:rPr>
        <w:t>실물 사업의 진입 장벽이 높아 Web3 유입이 어렵고</w:t>
      </w:r>
    </w:p>
    <w:p w14:paraId="6DABACF7" w14:textId="77777777" w:rsidR="00856C50" w:rsidRDefault="00162983" w:rsidP="00C22676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C22676">
        <w:rPr>
          <w:rFonts w:asciiTheme="minorEastAsia" w:hAnsiTheme="minorEastAsia"/>
        </w:rPr>
        <w:t>발행된 토큰의 유통 구조도 대부분 비효율적이거나 내부 유통에 머무름</w:t>
      </w:r>
    </w:p>
    <w:p w14:paraId="6E176076" w14:textId="1746B45B" w:rsidR="00856C50" w:rsidRPr="00C22676" w:rsidRDefault="00C22676" w:rsidP="00C22676">
      <w:pPr>
        <w:pStyle w:val="3"/>
        <w:keepNext w:val="0"/>
        <w:keepLines w:val="0"/>
        <w:spacing w:before="0" w:after="0" w:line="240" w:lineRule="auto"/>
        <w:jc w:val="both"/>
        <w:rPr>
          <w:rFonts w:asciiTheme="minorEastAsia" w:hAnsiTheme="minorEastAsia" w:cs="Arial Unicode MS"/>
          <w:b/>
          <w:color w:val="000000"/>
          <w:sz w:val="26"/>
          <w:szCs w:val="26"/>
        </w:rPr>
      </w:pPr>
      <w:r>
        <w:rPr>
          <w:rFonts w:asciiTheme="minorEastAsia" w:hAnsiTheme="minorEastAsia" w:cs="Arial Unicode MS" w:hint="eastAsia"/>
          <w:b/>
          <w:color w:val="000000"/>
          <w:sz w:val="26"/>
          <w:szCs w:val="26"/>
        </w:rPr>
        <w:t xml:space="preserve">○ </w:t>
      </w:r>
      <w:r w:rsidR="00162983">
        <w:rPr>
          <w:rFonts w:asciiTheme="minorEastAsia" w:hAnsiTheme="minorEastAsia" w:cs="Arial Unicode MS"/>
          <w:b/>
          <w:color w:val="000000"/>
          <w:sz w:val="26"/>
          <w:szCs w:val="26"/>
        </w:rPr>
        <w:t>보상의 불균형</w:t>
      </w:r>
    </w:p>
    <w:p w14:paraId="11DC7BE4" w14:textId="77777777" w:rsidR="00856C50" w:rsidRDefault="00162983" w:rsidP="00C22676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C22676">
        <w:rPr>
          <w:rFonts w:asciiTheme="minorEastAsia" w:hAnsiTheme="minorEastAsia"/>
        </w:rPr>
        <w:t>실물 자산 매출이 실제로 참여자에게 귀속되지 않거나</w:t>
      </w:r>
    </w:p>
    <w:p w14:paraId="52899864" w14:textId="77777777" w:rsidR="00856C50" w:rsidRDefault="00162983" w:rsidP="00C22676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C22676">
        <w:rPr>
          <w:rFonts w:asciiTheme="minorEastAsia" w:hAnsiTheme="minorEastAsia"/>
        </w:rPr>
        <w:t>보상 기준이 불투명하거나 수동으로 집행됨</w:t>
      </w:r>
    </w:p>
    <w:p w14:paraId="03A827DF" w14:textId="77777777" w:rsidR="00856C50" w:rsidRDefault="00162983" w:rsidP="000E7DC0">
      <w:pPr>
        <w:spacing w:line="240" w:lineRule="auto"/>
        <w:jc w:val="both"/>
        <w:rPr>
          <w:rFonts w:asciiTheme="minorEastAsia" w:hAnsiTheme="minorEastAsia" w:cs="Arial Unicode MS"/>
        </w:rPr>
      </w:pPr>
      <w:r>
        <w:rPr>
          <w:rFonts w:asciiTheme="minorEastAsia" w:hAnsiTheme="minorEastAsia" w:cs="Arial Unicode MS"/>
        </w:rPr>
        <w:t xml:space="preserve">결과적으로, </w:t>
      </w:r>
      <w:r>
        <w:rPr>
          <w:rFonts w:asciiTheme="minorEastAsia" w:hAnsiTheme="minorEastAsia" w:cs="Arial Unicode MS"/>
          <w:b/>
        </w:rPr>
        <w:t>정산의 신뢰와 보상의 공정성이 없는 RWA 모델은 지속 가능하지 않으며, Web3 생태계의 핵심 가치인 '참여 기반 분산 운영'과 충돌</w:t>
      </w:r>
      <w:r>
        <w:rPr>
          <w:rFonts w:asciiTheme="minorEastAsia" w:hAnsiTheme="minorEastAsia" w:cs="Arial Unicode MS"/>
        </w:rPr>
        <w:t>하게 됩니다.</w:t>
      </w:r>
    </w:p>
    <w:p w14:paraId="0E81D61C" w14:textId="77777777" w:rsidR="00C22676" w:rsidRPr="00BC19DF" w:rsidRDefault="00C22676" w:rsidP="000E7DC0">
      <w:pPr>
        <w:spacing w:line="240" w:lineRule="auto"/>
        <w:jc w:val="both"/>
        <w:rPr>
          <w:rFonts w:asciiTheme="minorEastAsia" w:hAnsiTheme="minorEastAsia"/>
          <w:sz w:val="20"/>
          <w:szCs w:val="20"/>
        </w:rPr>
      </w:pPr>
    </w:p>
    <w:p w14:paraId="650E4CEF" w14:textId="77777777" w:rsidR="00856C50" w:rsidRPr="00431BAC" w:rsidRDefault="00162983" w:rsidP="000E7DC0">
      <w:pPr>
        <w:pStyle w:val="2"/>
        <w:keepNext w:val="0"/>
        <w:keepLines w:val="0"/>
        <w:spacing w:before="0" w:after="0" w:line="240" w:lineRule="auto"/>
        <w:jc w:val="both"/>
        <w:rPr>
          <w:rFonts w:asciiTheme="minorEastAsia" w:hAnsiTheme="minorEastAsia" w:cs="Arial Unicode MS"/>
          <w:b/>
          <w:sz w:val="28"/>
          <w:szCs w:val="30"/>
        </w:rPr>
      </w:pPr>
      <w:bookmarkStart w:id="20" w:name="_ihw66e4rso0q"/>
      <w:bookmarkEnd w:id="20"/>
      <w:r w:rsidRPr="00431BAC">
        <w:rPr>
          <w:rFonts w:asciiTheme="minorEastAsia" w:hAnsiTheme="minorEastAsia" w:cs="Arial Unicode MS"/>
          <w:b/>
          <w:sz w:val="28"/>
          <w:szCs w:val="30"/>
        </w:rPr>
        <w:t>2.3 Web3 기반 실물자산 허브의 필요성</w:t>
      </w:r>
    </w:p>
    <w:p w14:paraId="70AA4C21" w14:textId="77777777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>Web3는 본질적으로 다음 3가지를 요구합니다:</w:t>
      </w:r>
    </w:p>
    <w:p w14:paraId="50378FFD" w14:textId="77777777" w:rsidR="00856C50" w:rsidRDefault="00162983" w:rsidP="000E7DC0">
      <w:pPr>
        <w:numPr>
          <w:ilvl w:val="0"/>
          <w:numId w:val="10"/>
        </w:num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>정량화된 기여도 기반의 보상</w:t>
      </w:r>
    </w:p>
    <w:p w14:paraId="7E9BBC71" w14:textId="77777777" w:rsidR="00856C50" w:rsidRDefault="00162983" w:rsidP="000E7DC0">
      <w:pPr>
        <w:numPr>
          <w:ilvl w:val="0"/>
          <w:numId w:val="10"/>
        </w:num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>DAO를 통한 의사결정</w:t>
      </w:r>
    </w:p>
    <w:p w14:paraId="37992B98" w14:textId="77777777" w:rsidR="00856C50" w:rsidRDefault="00162983" w:rsidP="000E7DC0">
      <w:pPr>
        <w:numPr>
          <w:ilvl w:val="0"/>
          <w:numId w:val="10"/>
        </w:num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>스마트컨트랙트 기반의 자동 집행</w:t>
      </w:r>
    </w:p>
    <w:p w14:paraId="0A2A3978" w14:textId="435F5F31" w:rsidR="00856C50" w:rsidRDefault="00E619B6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>RWAHUB는 이 세 가지 기준을 만족하면서 다수의 실물 기반 사업체들이 Web3에 참여할 수 있는 구조를 제공합니다.</w:t>
      </w:r>
    </w:p>
    <w:p w14:paraId="10EB5C81" w14:textId="77777777" w:rsidR="00856C50" w:rsidRDefault="00162983" w:rsidP="00C22676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C22676">
        <w:rPr>
          <w:rFonts w:asciiTheme="minorEastAsia" w:hAnsiTheme="minorEastAsia"/>
        </w:rPr>
        <w:t>서브토큰 단위로 개별 실물 프로젝트를 온보딩하고</w:t>
      </w:r>
    </w:p>
    <w:p w14:paraId="30488546" w14:textId="77777777" w:rsidR="00856C50" w:rsidRDefault="00162983" w:rsidP="00C22676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C22676">
        <w:rPr>
          <w:rFonts w:asciiTheme="minorEastAsia" w:hAnsiTheme="minorEastAsia"/>
        </w:rPr>
        <w:t>메인허브 기준의 정산·보상·DAO 정책을 적용하며</w:t>
      </w:r>
    </w:p>
    <w:p w14:paraId="692DA20C" w14:textId="77777777" w:rsidR="00856C50" w:rsidRDefault="00162983" w:rsidP="00C22676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C22676">
        <w:rPr>
          <w:rFonts w:asciiTheme="minorEastAsia" w:hAnsiTheme="minorEastAsia"/>
        </w:rPr>
        <w:t>AGOS를 통해 운영 자동화와 거버넌스 투명성을 동시에 확보합니다</w:t>
      </w:r>
    </w:p>
    <w:p w14:paraId="16AE9B7A" w14:textId="1DD4AB23" w:rsidR="00856C50" w:rsidRDefault="00162983" w:rsidP="00C22676">
      <w:pPr>
        <w:spacing w:line="240" w:lineRule="auto"/>
        <w:jc w:val="both"/>
        <w:rPr>
          <w:rFonts w:asciiTheme="minorEastAsia" w:hAnsiTheme="minorEastAsia" w:cs="Arial Unicode MS"/>
          <w:b/>
        </w:rPr>
      </w:pPr>
      <w:r>
        <w:rPr>
          <w:rFonts w:asciiTheme="minorEastAsia" w:hAnsiTheme="minorEastAsia" w:cs="Arial Unicode MS"/>
        </w:rPr>
        <w:t xml:space="preserve">기존의 "한 사업 = 하나의 RWA 토큰" 모델을 넘어, </w:t>
      </w:r>
      <w:r w:rsidRPr="00C22676">
        <w:rPr>
          <w:rFonts w:asciiTheme="minorEastAsia" w:hAnsiTheme="minorEastAsia" w:cs="Arial Unicode MS"/>
          <w:b/>
        </w:rPr>
        <w:t xml:space="preserve">"다수 실물 자산 ↔ 하나의 운영 인프라"라는 새로운 메타 구조가 필요한 시점이며, </w:t>
      </w:r>
      <w:r w:rsidR="00E619B6" w:rsidRPr="00C22676">
        <w:rPr>
          <w:rFonts w:asciiTheme="minorEastAsia" w:hAnsiTheme="minorEastAsia" w:cs="Arial Unicode MS"/>
          <w:b/>
        </w:rPr>
        <w:t>RWAHUB</w:t>
      </w:r>
      <w:r w:rsidRPr="00C22676">
        <w:rPr>
          <w:rFonts w:asciiTheme="minorEastAsia" w:hAnsiTheme="minorEastAsia" w:cs="Arial Unicode MS"/>
          <w:b/>
        </w:rPr>
        <w:t>는 이를 실현하는 기반이 됩니다.</w:t>
      </w:r>
    </w:p>
    <w:p w14:paraId="25FFBBDA" w14:textId="77777777" w:rsidR="00C22676" w:rsidRPr="00BC19DF" w:rsidRDefault="00C22676" w:rsidP="00C22676">
      <w:pPr>
        <w:spacing w:line="240" w:lineRule="auto"/>
        <w:jc w:val="both"/>
        <w:rPr>
          <w:rFonts w:asciiTheme="minorEastAsia" w:hAnsiTheme="minorEastAsia" w:cs="Arial Unicode MS"/>
          <w:b/>
          <w:sz w:val="28"/>
          <w:szCs w:val="28"/>
        </w:rPr>
      </w:pPr>
    </w:p>
    <w:p w14:paraId="438F4720" w14:textId="245DBC85" w:rsidR="00856C50" w:rsidRPr="00431BAC" w:rsidRDefault="00162983" w:rsidP="00BC19DF">
      <w:pPr>
        <w:pStyle w:val="1"/>
        <w:keepNext w:val="0"/>
        <w:keepLines w:val="0"/>
        <w:spacing w:before="0" w:after="0" w:line="240" w:lineRule="auto"/>
        <w:jc w:val="both"/>
        <w:rPr>
          <w:rFonts w:asciiTheme="minorEastAsia" w:hAnsiTheme="minorEastAsia" w:cs="Arial Unicode MS"/>
          <w:b/>
          <w:sz w:val="36"/>
        </w:rPr>
      </w:pPr>
      <w:bookmarkStart w:id="21" w:name="_rddp6jd9yt1c"/>
      <w:bookmarkEnd w:id="21"/>
      <w:r w:rsidRPr="00431BAC">
        <w:rPr>
          <w:rFonts w:asciiTheme="minorEastAsia" w:hAnsiTheme="minorEastAsia" w:cs="Arial Unicode MS"/>
          <w:b/>
          <w:sz w:val="36"/>
        </w:rPr>
        <w:t xml:space="preserve">3. </w:t>
      </w:r>
      <w:r w:rsidR="00E619B6" w:rsidRPr="00431BAC">
        <w:rPr>
          <w:rFonts w:asciiTheme="minorEastAsia" w:hAnsiTheme="minorEastAsia" w:cs="Arial Unicode MS"/>
          <w:b/>
          <w:sz w:val="36"/>
        </w:rPr>
        <w:t>RWAHUB</w:t>
      </w:r>
      <w:r w:rsidRPr="00431BAC">
        <w:rPr>
          <w:rFonts w:asciiTheme="minorEastAsia" w:hAnsiTheme="minorEastAsia" w:cs="Arial Unicode MS"/>
          <w:b/>
          <w:sz w:val="36"/>
        </w:rPr>
        <w:t>가 해결하는 문제</w:t>
      </w:r>
    </w:p>
    <w:p w14:paraId="6AA86C1E" w14:textId="77777777" w:rsidR="00856C50" w:rsidRPr="00431BAC" w:rsidRDefault="00162983" w:rsidP="000E7DC0">
      <w:pPr>
        <w:pStyle w:val="2"/>
        <w:keepNext w:val="0"/>
        <w:keepLines w:val="0"/>
        <w:spacing w:before="0" w:after="0" w:line="240" w:lineRule="auto"/>
        <w:jc w:val="both"/>
        <w:rPr>
          <w:rFonts w:asciiTheme="minorEastAsia" w:hAnsiTheme="minorEastAsia" w:cs="Arial Unicode MS"/>
          <w:b/>
          <w:sz w:val="28"/>
          <w:szCs w:val="30"/>
        </w:rPr>
      </w:pPr>
      <w:bookmarkStart w:id="22" w:name="_g8kbt6vbttpa"/>
      <w:bookmarkEnd w:id="22"/>
      <w:r w:rsidRPr="00431BAC">
        <w:rPr>
          <w:rFonts w:asciiTheme="minorEastAsia" w:hAnsiTheme="minorEastAsia" w:cs="Arial Unicode MS"/>
          <w:b/>
          <w:sz w:val="28"/>
          <w:szCs w:val="30"/>
        </w:rPr>
        <w:t>3.1 실물 기반 사업자들의 금융 접근성 문제</w:t>
      </w:r>
    </w:p>
    <w:p w14:paraId="5A489E67" w14:textId="77777777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>현실에서 매출이 존재하는 기술기업, 제조기업, 관광업체, 예술기업 등은 Web3 생태계에 진입하고자 해도 다음과 같은 어려움에 부딪힙니다:</w:t>
      </w:r>
    </w:p>
    <w:p w14:paraId="2EF1B7A6" w14:textId="77777777" w:rsidR="00856C50" w:rsidRPr="000E2F2C" w:rsidRDefault="00162983" w:rsidP="000E2F2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  <w:b/>
        </w:rPr>
      </w:pPr>
      <w:r w:rsidRPr="000E2F2C">
        <w:rPr>
          <w:rFonts w:asciiTheme="minorEastAsia" w:hAnsiTheme="minorEastAsia"/>
          <w:b/>
        </w:rPr>
        <w:lastRenderedPageBreak/>
        <w:t>스마트컨트랙트 개발/검수 비용</w:t>
      </w:r>
    </w:p>
    <w:p w14:paraId="0A1F3A2B" w14:textId="77777777" w:rsidR="00856C50" w:rsidRPr="000E2F2C" w:rsidRDefault="00162983" w:rsidP="000E2F2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  <w:b/>
        </w:rPr>
      </w:pPr>
      <w:r w:rsidRPr="000E2F2C">
        <w:rPr>
          <w:rFonts w:asciiTheme="minorEastAsia" w:hAnsiTheme="minorEastAsia"/>
          <w:b/>
        </w:rPr>
        <w:t>정산 시스템 설계 부담</w:t>
      </w:r>
    </w:p>
    <w:p w14:paraId="6B073572" w14:textId="77777777" w:rsidR="00856C50" w:rsidRPr="000E2F2C" w:rsidRDefault="00162983" w:rsidP="000E2F2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  <w:b/>
        </w:rPr>
      </w:pPr>
      <w:r w:rsidRPr="000E2F2C">
        <w:rPr>
          <w:rFonts w:asciiTheme="minorEastAsia" w:hAnsiTheme="minorEastAsia"/>
          <w:b/>
        </w:rPr>
        <w:t>DAO 운영 구조 구축 역량 부족</w:t>
      </w:r>
    </w:p>
    <w:p w14:paraId="0E9A4E9A" w14:textId="5A4FDC77" w:rsidR="00856C50" w:rsidRDefault="00E619B6" w:rsidP="000E7DC0">
      <w:pPr>
        <w:spacing w:line="240" w:lineRule="auto"/>
        <w:jc w:val="both"/>
        <w:rPr>
          <w:rFonts w:asciiTheme="minorEastAsia" w:hAnsiTheme="minorEastAsia" w:cs="Arial Unicode MS"/>
        </w:rPr>
      </w:pPr>
      <w:r>
        <w:rPr>
          <w:rFonts w:asciiTheme="minorEastAsia" w:hAnsiTheme="minorEastAsia" w:cs="Arial Unicode MS"/>
        </w:rPr>
        <w:t>RWAHUB</w:t>
      </w:r>
      <w:r w:rsidR="000D490F" w:rsidRPr="000D490F">
        <w:rPr>
          <w:rFonts w:asciiTheme="minorEastAsia" w:hAnsiTheme="minorEastAsia" w:cs="Arial Unicode MS"/>
          <w:color w:val="FF0000"/>
          <w:u w:val="single"/>
        </w:rPr>
        <w:t>에서는</w:t>
      </w:r>
      <w:r>
        <w:rPr>
          <w:rFonts w:asciiTheme="minorEastAsia" w:hAnsiTheme="minorEastAsia" w:cs="Arial Unicode MS"/>
        </w:rPr>
        <w:t xml:space="preserve"> </w:t>
      </w:r>
      <w:r>
        <w:rPr>
          <w:rFonts w:asciiTheme="minorEastAsia" w:hAnsiTheme="minorEastAsia" w:cs="Arial Unicode MS"/>
          <w:b/>
        </w:rPr>
        <w:t xml:space="preserve">사업자는 사업에 집중하고, </w:t>
      </w:r>
      <w:r w:rsidR="000D490F" w:rsidRPr="000D490F">
        <w:rPr>
          <w:rFonts w:asciiTheme="minorEastAsia" w:hAnsiTheme="minorEastAsia" w:cs="Arial Unicode MS"/>
          <w:b/>
          <w:color w:val="FF0000"/>
          <w:u w:val="single"/>
        </w:rPr>
        <w:t>기업이</w:t>
      </w:r>
      <w:r w:rsidR="000D490F" w:rsidRPr="000D490F">
        <w:rPr>
          <w:rFonts w:asciiTheme="minorEastAsia" w:hAnsiTheme="minorEastAsia" w:cs="Arial Unicode MS" w:hint="eastAsia"/>
          <w:b/>
          <w:color w:val="FF0000"/>
          <w:u w:val="single"/>
        </w:rPr>
        <w:t xml:space="preserve"> 필요로 하는 금융</w:t>
      </w:r>
      <w:r w:rsidR="000D490F">
        <w:rPr>
          <w:rFonts w:asciiTheme="minorEastAsia" w:hAnsiTheme="minorEastAsia" w:cs="Arial Unicode MS" w:hint="eastAsia"/>
          <w:b/>
        </w:rPr>
        <w:t xml:space="preserve"> </w:t>
      </w:r>
      <w:r>
        <w:rPr>
          <w:rFonts w:asciiTheme="minorEastAsia" w:hAnsiTheme="minorEastAsia" w:cs="Arial Unicode MS"/>
          <w:b/>
        </w:rPr>
        <w:t xml:space="preserve">인프라는 </w:t>
      </w:r>
      <w:r w:rsidR="000D490F" w:rsidRPr="000D490F">
        <w:rPr>
          <w:rFonts w:asciiTheme="minorEastAsia" w:hAnsiTheme="minorEastAsia" w:cs="Arial Unicode MS" w:hint="eastAsia"/>
          <w:b/>
          <w:color w:val="FF0000"/>
          <w:u w:val="single"/>
        </w:rPr>
        <w:t>RWAHUB의</w:t>
      </w:r>
      <w:r w:rsidR="000D490F">
        <w:rPr>
          <w:rFonts w:asciiTheme="minorEastAsia" w:hAnsiTheme="minorEastAsia" w:cs="Arial Unicode MS" w:hint="eastAsia"/>
          <w:b/>
        </w:rPr>
        <w:t xml:space="preserve"> </w:t>
      </w:r>
      <w:r>
        <w:rPr>
          <w:rFonts w:asciiTheme="minorEastAsia" w:hAnsiTheme="minorEastAsia" w:cs="Arial Unicode MS"/>
          <w:b/>
        </w:rPr>
        <w:t>플랫폼이 제공하는 구조</w:t>
      </w:r>
      <w:r>
        <w:rPr>
          <w:rFonts w:asciiTheme="minorEastAsia" w:hAnsiTheme="minorEastAsia" w:cs="Arial Unicode MS"/>
        </w:rPr>
        <w:t>를 제안합니다. 서브토큰을 발행하면 메인허브를 통해 정산/DAO/보상/AI 감사 기능이 자동 연동되므로, 기술적 장벽 없이 Web3 생태계에 진입할 수 있습니다.</w:t>
      </w:r>
    </w:p>
    <w:p w14:paraId="7930022F" w14:textId="77777777" w:rsidR="000E2F2C" w:rsidRPr="00BC19DF" w:rsidRDefault="000E2F2C" w:rsidP="000E7DC0">
      <w:pPr>
        <w:spacing w:line="240" w:lineRule="auto"/>
        <w:jc w:val="both"/>
        <w:rPr>
          <w:rFonts w:asciiTheme="minorEastAsia" w:hAnsiTheme="minorEastAsia"/>
          <w:sz w:val="20"/>
        </w:rPr>
      </w:pPr>
    </w:p>
    <w:p w14:paraId="50C62AE8" w14:textId="77777777" w:rsidR="00856C50" w:rsidRPr="00431BAC" w:rsidRDefault="00162983" w:rsidP="000E7DC0">
      <w:pPr>
        <w:pStyle w:val="2"/>
        <w:keepNext w:val="0"/>
        <w:keepLines w:val="0"/>
        <w:spacing w:before="0" w:after="0" w:line="240" w:lineRule="auto"/>
        <w:jc w:val="both"/>
        <w:rPr>
          <w:rFonts w:asciiTheme="minorEastAsia" w:hAnsiTheme="minorEastAsia" w:cs="Arial Unicode MS"/>
          <w:b/>
          <w:sz w:val="28"/>
          <w:szCs w:val="30"/>
        </w:rPr>
      </w:pPr>
      <w:bookmarkStart w:id="23" w:name="_3sayu4xdk4hg"/>
      <w:bookmarkEnd w:id="23"/>
      <w:r w:rsidRPr="00431BAC">
        <w:rPr>
          <w:rFonts w:asciiTheme="minorEastAsia" w:hAnsiTheme="minorEastAsia" w:cs="Arial Unicode MS"/>
          <w:b/>
          <w:sz w:val="28"/>
          <w:szCs w:val="30"/>
        </w:rPr>
        <w:t>3.2 유통·정산 과정의 신뢰 부족</w:t>
      </w:r>
    </w:p>
    <w:p w14:paraId="5D68F2A0" w14:textId="77777777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>기존 RWA 프로젝트는 유통·정산 구조를 내부 기준에 따라 수동 관리하거나, 오프체인에서 수익을 집계해 분배하는 방식이 많습니다.</w:t>
      </w:r>
    </w:p>
    <w:p w14:paraId="1E30D6FE" w14:textId="77777777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>이로 인해 다음과 같은 문제가 발생합니다:</w:t>
      </w:r>
    </w:p>
    <w:p w14:paraId="52B49335" w14:textId="77777777" w:rsidR="00856C50" w:rsidRPr="00C852C1" w:rsidRDefault="00162983" w:rsidP="00924FBF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C852C1">
        <w:rPr>
          <w:rFonts w:asciiTheme="minorEastAsia" w:hAnsiTheme="minorEastAsia"/>
        </w:rPr>
        <w:t>수익 발생 여부를 검증할 수 없음</w:t>
      </w:r>
    </w:p>
    <w:p w14:paraId="74803649" w14:textId="77777777" w:rsidR="00856C50" w:rsidRPr="00C852C1" w:rsidRDefault="00162983" w:rsidP="00924FBF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C852C1">
        <w:rPr>
          <w:rFonts w:asciiTheme="minorEastAsia" w:hAnsiTheme="minorEastAsia"/>
        </w:rPr>
        <w:t>보상이 어떤 기준으로 집행되었는지 확인 불가</w:t>
      </w:r>
    </w:p>
    <w:p w14:paraId="75AF8D25" w14:textId="77777777" w:rsidR="00856C50" w:rsidRPr="00C852C1" w:rsidRDefault="00162983" w:rsidP="00924FBF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C852C1">
        <w:rPr>
          <w:rFonts w:asciiTheme="minorEastAsia" w:hAnsiTheme="minorEastAsia"/>
        </w:rPr>
        <w:t>분배 누락 또는 지연이 빈번히 발생</w:t>
      </w:r>
    </w:p>
    <w:p w14:paraId="6AC6C3BE" w14:textId="7D8E8D15" w:rsidR="00856C50" w:rsidRDefault="00E619B6" w:rsidP="000E7DC0">
      <w:pPr>
        <w:spacing w:line="240" w:lineRule="auto"/>
        <w:jc w:val="both"/>
        <w:rPr>
          <w:rFonts w:asciiTheme="minorEastAsia" w:hAnsiTheme="minorEastAsia" w:cs="Arial Unicode MS"/>
        </w:rPr>
      </w:pPr>
      <w:r>
        <w:rPr>
          <w:rFonts w:asciiTheme="minorEastAsia" w:hAnsiTheme="minorEastAsia" w:cs="Arial Unicode MS"/>
        </w:rPr>
        <w:t xml:space="preserve">RWAHUB는 모든 정산/분배/소각 흐름을 </w:t>
      </w:r>
      <w:r>
        <w:rPr>
          <w:rFonts w:asciiTheme="minorEastAsia" w:hAnsiTheme="minorEastAsia" w:cs="Arial Unicode MS"/>
          <w:b/>
        </w:rPr>
        <w:t>온체인 기반 스마트컨트랙트로 설계</w:t>
      </w:r>
      <w:r>
        <w:rPr>
          <w:rFonts w:asciiTheme="minorEastAsia" w:hAnsiTheme="minorEastAsia" w:cs="Arial Unicode MS"/>
        </w:rPr>
        <w:t xml:space="preserve">하며, AGOS을 통해 실제 집행 내역과 정책 간의 </w:t>
      </w:r>
      <w:r>
        <w:rPr>
          <w:rFonts w:asciiTheme="minorEastAsia" w:hAnsiTheme="minorEastAsia" w:cs="Arial Unicode MS"/>
          <w:b/>
        </w:rPr>
        <w:t>정합성을 자동 검토</w:t>
      </w:r>
      <w:r>
        <w:rPr>
          <w:rFonts w:asciiTheme="minorEastAsia" w:hAnsiTheme="minorEastAsia" w:cs="Arial Unicode MS"/>
        </w:rPr>
        <w:t xml:space="preserve">합니다. 이로써 </w:t>
      </w:r>
      <w:r>
        <w:rPr>
          <w:rFonts w:asciiTheme="minorEastAsia" w:hAnsiTheme="minorEastAsia" w:cs="Arial Unicode MS"/>
          <w:b/>
        </w:rPr>
        <w:t>정산 구조의 신뢰성과 회계적 무결성</w:t>
      </w:r>
      <w:r>
        <w:rPr>
          <w:rFonts w:asciiTheme="minorEastAsia" w:hAnsiTheme="minorEastAsia" w:cs="Arial Unicode MS"/>
        </w:rPr>
        <w:t>을 실현합니다.</w:t>
      </w:r>
    </w:p>
    <w:p w14:paraId="0F136A8F" w14:textId="77777777" w:rsidR="00924FBF" w:rsidRPr="00BC19DF" w:rsidRDefault="00924FBF" w:rsidP="000E7DC0">
      <w:pPr>
        <w:spacing w:line="240" w:lineRule="auto"/>
        <w:jc w:val="both"/>
        <w:rPr>
          <w:rFonts w:asciiTheme="minorEastAsia" w:hAnsiTheme="minorEastAsia"/>
          <w:sz w:val="20"/>
        </w:rPr>
      </w:pPr>
    </w:p>
    <w:p w14:paraId="6650413D" w14:textId="77777777" w:rsidR="00856C50" w:rsidRPr="00431BAC" w:rsidRDefault="00162983" w:rsidP="000E7DC0">
      <w:pPr>
        <w:pStyle w:val="2"/>
        <w:keepNext w:val="0"/>
        <w:keepLines w:val="0"/>
        <w:spacing w:before="0" w:after="0" w:line="240" w:lineRule="auto"/>
        <w:jc w:val="both"/>
        <w:rPr>
          <w:rFonts w:asciiTheme="minorEastAsia" w:hAnsiTheme="minorEastAsia" w:cs="Arial Unicode MS"/>
          <w:b/>
          <w:sz w:val="28"/>
          <w:szCs w:val="30"/>
        </w:rPr>
      </w:pPr>
      <w:bookmarkStart w:id="24" w:name="_il1xwtv2n2mj"/>
      <w:bookmarkEnd w:id="24"/>
      <w:r w:rsidRPr="00431BAC">
        <w:rPr>
          <w:rFonts w:asciiTheme="minorEastAsia" w:hAnsiTheme="minorEastAsia" w:cs="Arial Unicode MS"/>
          <w:b/>
          <w:sz w:val="28"/>
          <w:szCs w:val="30"/>
        </w:rPr>
        <w:t>3.3 참여자 보상의 비효율과 불균형</w:t>
      </w:r>
    </w:p>
    <w:p w14:paraId="2FE3ACAF" w14:textId="77777777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기존 플랫폼들은 사용자나 DAO 참여자에게 </w:t>
      </w:r>
      <w:r>
        <w:rPr>
          <w:rFonts w:asciiTheme="minorEastAsia" w:hAnsiTheme="minorEastAsia" w:cs="Arial Unicode MS"/>
          <w:b/>
        </w:rPr>
        <w:t>명확한 기여도 산정 기준 없이 포인트 또는 리워드만 부여</w:t>
      </w:r>
      <w:r>
        <w:rPr>
          <w:rFonts w:asciiTheme="minorEastAsia" w:hAnsiTheme="minorEastAsia" w:cs="Arial Unicode MS"/>
        </w:rPr>
        <w:t>합니다. 또한 사업자가 수익을 독점하거나, 정책상 일방적으로 보상 구조를 수정하는 경우도 많습니다.</w:t>
      </w:r>
    </w:p>
    <w:p w14:paraId="4C648227" w14:textId="084CA493" w:rsidR="00856C50" w:rsidRDefault="00E619B6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>RWAHUB는 다음과 같은 방식으로 참여자 보상의 구조를 설계합니다:</w:t>
      </w:r>
    </w:p>
    <w:p w14:paraId="46E1DE12" w14:textId="77777777" w:rsidR="00856C50" w:rsidRDefault="00162983" w:rsidP="00925807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925807">
        <w:rPr>
          <w:rFonts w:asciiTheme="minorEastAsia" w:hAnsiTheme="minorEastAsia"/>
        </w:rPr>
        <w:t>DAO 제안, 투표, 기여도 기반 보상</w:t>
      </w:r>
    </w:p>
    <w:p w14:paraId="62113274" w14:textId="77777777" w:rsidR="00856C50" w:rsidRDefault="00162983" w:rsidP="00925807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925807">
        <w:rPr>
          <w:rFonts w:asciiTheme="minorEastAsia" w:hAnsiTheme="minorEastAsia"/>
        </w:rPr>
        <w:t>HUB 보유량, 스테이킹, 유동성 공급 등에 따른 자동 분배</w:t>
      </w:r>
    </w:p>
    <w:p w14:paraId="48C964C8" w14:textId="77777777" w:rsidR="00856C50" w:rsidRDefault="00162983" w:rsidP="00925807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925807">
        <w:rPr>
          <w:rFonts w:asciiTheme="minorEastAsia" w:hAnsiTheme="minorEastAsia"/>
        </w:rPr>
        <w:t>서브 프로젝트별 DAO와 메인 DAO 간 연계 보상 설계 가능</w:t>
      </w:r>
    </w:p>
    <w:p w14:paraId="712C21EC" w14:textId="77777777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이를 통해 </w:t>
      </w:r>
      <w:r>
        <w:rPr>
          <w:rFonts w:asciiTheme="minorEastAsia" w:hAnsiTheme="minorEastAsia" w:cs="Arial Unicode MS"/>
          <w:b/>
        </w:rPr>
        <w:t>보상이 명확한 기여 기반으로 정량화</w:t>
      </w:r>
      <w:r w:rsidRPr="00C852C1">
        <w:rPr>
          <w:rFonts w:asciiTheme="minorEastAsia" w:hAnsiTheme="minorEastAsia" w:cs="Arial Unicode MS"/>
        </w:rPr>
        <w:t>되고</w:t>
      </w:r>
      <w:r w:rsidRPr="00C852C1">
        <w:rPr>
          <w:rFonts w:asciiTheme="minorEastAsia" w:hAnsiTheme="minorEastAsia"/>
        </w:rPr>
        <w:t xml:space="preserve">, </w:t>
      </w:r>
      <w:r>
        <w:rPr>
          <w:rFonts w:asciiTheme="minorEastAsia" w:hAnsiTheme="minorEastAsia" w:cs="Arial Unicode MS"/>
          <w:b/>
        </w:rPr>
        <w:t>모든 참여자에게 예측 가능성과 동기 부여</w:t>
      </w:r>
      <w:r>
        <w:rPr>
          <w:rFonts w:asciiTheme="minorEastAsia" w:hAnsiTheme="minorEastAsia" w:cs="Arial Unicode MS"/>
        </w:rPr>
        <w:t>를 제공하게 됩니다.</w:t>
      </w:r>
    </w:p>
    <w:p w14:paraId="44C9AA17" w14:textId="77777777" w:rsidR="000D490F" w:rsidRPr="00BC19DF" w:rsidRDefault="000D490F" w:rsidP="000E7DC0">
      <w:pPr>
        <w:pStyle w:val="2"/>
        <w:keepNext w:val="0"/>
        <w:keepLines w:val="0"/>
        <w:spacing w:before="0" w:after="0" w:line="240" w:lineRule="auto"/>
        <w:jc w:val="both"/>
        <w:rPr>
          <w:rFonts w:asciiTheme="minorEastAsia" w:hAnsiTheme="minorEastAsia" w:cs="Arial Unicode MS"/>
          <w:b/>
          <w:sz w:val="20"/>
          <w:szCs w:val="30"/>
        </w:rPr>
      </w:pPr>
      <w:bookmarkStart w:id="25" w:name="_1zvnaoi2zgc0"/>
      <w:bookmarkEnd w:id="25"/>
    </w:p>
    <w:p w14:paraId="451E4FB3" w14:textId="77777777" w:rsidR="00856C50" w:rsidRPr="00BC19DF" w:rsidRDefault="00162983" w:rsidP="000E7DC0">
      <w:pPr>
        <w:pStyle w:val="2"/>
        <w:keepNext w:val="0"/>
        <w:keepLines w:val="0"/>
        <w:spacing w:before="0" w:after="0" w:line="240" w:lineRule="auto"/>
        <w:jc w:val="both"/>
        <w:rPr>
          <w:rFonts w:asciiTheme="minorEastAsia" w:hAnsiTheme="minorEastAsia" w:cs="Arial Unicode MS"/>
          <w:b/>
          <w:sz w:val="28"/>
          <w:szCs w:val="30"/>
        </w:rPr>
      </w:pPr>
      <w:r w:rsidRPr="00BC19DF">
        <w:rPr>
          <w:rFonts w:asciiTheme="minorEastAsia" w:hAnsiTheme="minorEastAsia" w:cs="Arial Unicode MS"/>
          <w:b/>
          <w:sz w:val="28"/>
          <w:szCs w:val="30"/>
        </w:rPr>
        <w:t>3.4 가치 창출과 분배 구조의 비표준성</w:t>
      </w:r>
    </w:p>
    <w:p w14:paraId="36E44E56" w14:textId="77777777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>여러 개의 실물 프로젝트가 연동된 플랫폼일수록 각 토큰의 가치 창출 방식, 정산 기준, DAO 구조가 달라지는 경우가 많습니다.</w:t>
      </w:r>
    </w:p>
    <w:p w14:paraId="6F9DF794" w14:textId="77777777" w:rsidR="00856C50" w:rsidRDefault="00162983" w:rsidP="000E7DC0">
      <w:pPr>
        <w:spacing w:line="240" w:lineRule="auto"/>
        <w:jc w:val="both"/>
        <w:rPr>
          <w:rFonts w:asciiTheme="minorEastAsia" w:hAnsiTheme="minorEastAsia"/>
          <w:b/>
        </w:rPr>
      </w:pPr>
      <w:r>
        <w:rPr>
          <w:rFonts w:asciiTheme="minorEastAsia" w:hAnsiTheme="minorEastAsia" w:cs="Arial Unicode MS"/>
        </w:rPr>
        <w:t xml:space="preserve">이 경우 생태계 전체의 신뢰성이 약화되고, 투자자 입장에서는 </w:t>
      </w:r>
      <w:r>
        <w:rPr>
          <w:rFonts w:asciiTheme="minorEastAsia" w:hAnsiTheme="minorEastAsia" w:cs="Arial Unicode MS"/>
          <w:b/>
        </w:rPr>
        <w:t>비교 가능한 기준이 사라지게 됩니다.</w:t>
      </w:r>
    </w:p>
    <w:p w14:paraId="1A2FEDC4" w14:textId="15638B7F" w:rsidR="00856C50" w:rsidRDefault="00E619B6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RWAHUB는 다음과 같은 방식으로 </w:t>
      </w:r>
      <w:r>
        <w:rPr>
          <w:rFonts w:asciiTheme="minorEastAsia" w:hAnsiTheme="minorEastAsia" w:cs="Arial Unicode MS"/>
          <w:b/>
        </w:rPr>
        <w:t>표준화된 운영 구조를 제공합니다</w:t>
      </w:r>
      <w:r>
        <w:rPr>
          <w:rFonts w:asciiTheme="minorEastAsia" w:hAnsiTheme="minorEastAsia"/>
        </w:rPr>
        <w:t>:</w:t>
      </w:r>
    </w:p>
    <w:p w14:paraId="3BC13B90" w14:textId="77777777" w:rsidR="00856C50" w:rsidRDefault="00162983" w:rsidP="00925807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925807">
        <w:rPr>
          <w:rFonts w:asciiTheme="minorEastAsia" w:hAnsiTheme="minorEastAsia"/>
        </w:rPr>
        <w:lastRenderedPageBreak/>
        <w:t>서브토큰은 발행량, 유통 구조, 정산 정책을 사전에 규정된 표준 스마트컨트랙트로 설계</w:t>
      </w:r>
    </w:p>
    <w:p w14:paraId="7F16E876" w14:textId="77777777" w:rsidR="00856C50" w:rsidRDefault="00162983" w:rsidP="00925807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925807">
        <w:rPr>
          <w:rFonts w:asciiTheme="minorEastAsia" w:hAnsiTheme="minorEastAsia"/>
        </w:rPr>
        <w:t>DAO 참여 방식, 제안 구조, 투표 실행 로직은 HUB 기반 구조로 통일</w:t>
      </w:r>
    </w:p>
    <w:p w14:paraId="2CE0FF50" w14:textId="77777777" w:rsidR="00856C50" w:rsidRDefault="00162983" w:rsidP="00925807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925807">
        <w:rPr>
          <w:rFonts w:asciiTheme="minorEastAsia" w:hAnsiTheme="minorEastAsia"/>
        </w:rPr>
        <w:t>수익 분배 방식도 공통 프레임워크 내에서 유연하게 조정 가능</w:t>
      </w:r>
    </w:p>
    <w:p w14:paraId="4EAF710F" w14:textId="2BC3CD39" w:rsidR="00856C50" w:rsidRDefault="00162983" w:rsidP="000E7DC0">
      <w:pPr>
        <w:spacing w:line="240" w:lineRule="auto"/>
        <w:ind w:right="600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그 결과 </w:t>
      </w:r>
      <w:r w:rsidR="00E619B6">
        <w:rPr>
          <w:rFonts w:asciiTheme="minorEastAsia" w:hAnsiTheme="minorEastAsia" w:cs="Arial Unicode MS"/>
        </w:rPr>
        <w:t>RWAHUB</w:t>
      </w:r>
      <w:r>
        <w:rPr>
          <w:rFonts w:asciiTheme="minorEastAsia" w:hAnsiTheme="minorEastAsia" w:cs="Arial Unicode MS"/>
        </w:rPr>
        <w:t xml:space="preserve">는 </w:t>
      </w:r>
      <w:r>
        <w:rPr>
          <w:rFonts w:asciiTheme="minorEastAsia" w:hAnsiTheme="minorEastAsia" w:cs="Arial Unicode MS"/>
          <w:b/>
        </w:rPr>
        <w:t>다양한 실물 프로젝트를 하나의 통합 구조에서 공정하고 신뢰 가능하게 연결</w:t>
      </w:r>
      <w:r>
        <w:rPr>
          <w:rFonts w:asciiTheme="minorEastAsia" w:hAnsiTheme="minorEastAsia" w:cs="Arial Unicode MS"/>
        </w:rPr>
        <w:t>할 수 있는 플랫폼이 됩니다.</w:t>
      </w:r>
    </w:p>
    <w:p w14:paraId="14A3A9C3" w14:textId="77777777" w:rsidR="00BC19DF" w:rsidRPr="00BC19DF" w:rsidRDefault="00BC19DF" w:rsidP="00BC19DF">
      <w:pPr>
        <w:rPr>
          <w:rFonts w:asciiTheme="minorEastAsia" w:hAnsiTheme="minorEastAsia" w:cs="Arial Unicode MS"/>
          <w:b/>
          <w:sz w:val="28"/>
          <w:szCs w:val="28"/>
        </w:rPr>
      </w:pPr>
      <w:bookmarkStart w:id="26" w:name="_cgtiv4ulfcba"/>
      <w:bookmarkEnd w:id="26"/>
    </w:p>
    <w:p w14:paraId="3B9133DA" w14:textId="7BD42530" w:rsidR="00856C50" w:rsidRPr="00BC19DF" w:rsidRDefault="00162983" w:rsidP="00BC19DF">
      <w:pPr>
        <w:pStyle w:val="1"/>
        <w:keepNext w:val="0"/>
        <w:keepLines w:val="0"/>
        <w:spacing w:before="0" w:after="0" w:line="240" w:lineRule="auto"/>
        <w:jc w:val="both"/>
        <w:rPr>
          <w:rFonts w:asciiTheme="minorEastAsia" w:hAnsiTheme="minorEastAsia" w:cs="Arial Unicode MS"/>
          <w:b/>
          <w:sz w:val="36"/>
        </w:rPr>
      </w:pPr>
      <w:r w:rsidRPr="00431BAC">
        <w:rPr>
          <w:rFonts w:asciiTheme="minorEastAsia" w:hAnsiTheme="minorEastAsia" w:cs="Arial Unicode MS"/>
          <w:b/>
          <w:sz w:val="36"/>
        </w:rPr>
        <w:t>4. 생태계 구조 및 구성 요소</w:t>
      </w:r>
    </w:p>
    <w:p w14:paraId="4C7EFF25" w14:textId="79EE76E5" w:rsidR="00856C50" w:rsidRPr="00431BAC" w:rsidRDefault="00162983" w:rsidP="00431BAC">
      <w:pPr>
        <w:pStyle w:val="2"/>
        <w:keepNext w:val="0"/>
        <w:keepLines w:val="0"/>
        <w:spacing w:before="0" w:after="0" w:line="240" w:lineRule="auto"/>
        <w:jc w:val="both"/>
        <w:rPr>
          <w:rFonts w:asciiTheme="minorEastAsia" w:hAnsiTheme="minorEastAsia" w:cs="Arial Unicode MS"/>
          <w:b/>
          <w:sz w:val="28"/>
          <w:szCs w:val="30"/>
        </w:rPr>
      </w:pPr>
      <w:bookmarkStart w:id="27" w:name="_cvrlw9tjmxvg"/>
      <w:bookmarkEnd w:id="27"/>
      <w:r w:rsidRPr="00431BAC">
        <w:rPr>
          <w:rFonts w:asciiTheme="minorEastAsia" w:hAnsiTheme="minorEastAsia" w:cs="Arial Unicode MS"/>
          <w:b/>
          <w:sz w:val="28"/>
          <w:szCs w:val="30"/>
        </w:rPr>
        <w:t>4.1 메인허브 토큰(</w:t>
      </w:r>
      <w:r w:rsidR="00E619B6" w:rsidRPr="00431BAC">
        <w:rPr>
          <w:rFonts w:asciiTheme="minorEastAsia" w:hAnsiTheme="minorEastAsia" w:cs="Arial Unicode MS"/>
          <w:b/>
          <w:sz w:val="28"/>
          <w:szCs w:val="30"/>
        </w:rPr>
        <w:t>RWAHUB</w:t>
      </w:r>
      <w:r w:rsidRPr="00431BAC">
        <w:rPr>
          <w:rFonts w:asciiTheme="minorEastAsia" w:hAnsiTheme="minorEastAsia" w:cs="Arial Unicode MS"/>
          <w:b/>
          <w:sz w:val="28"/>
          <w:szCs w:val="30"/>
        </w:rPr>
        <w:t xml:space="preserve"> Token)의 발행 및 구조</w:t>
      </w:r>
    </w:p>
    <w:p w14:paraId="3F0F1D30" w14:textId="52F61B18" w:rsidR="00856C50" w:rsidRDefault="00E619B6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RWAHUB Token은 RWA 생태계의 중심이 되는 </w:t>
      </w:r>
      <w:r>
        <w:rPr>
          <w:rFonts w:asciiTheme="minorEastAsia" w:hAnsiTheme="minorEastAsia" w:cs="Arial Unicode MS"/>
          <w:b/>
        </w:rPr>
        <w:t>메인허브 토큰</w:t>
      </w:r>
      <w:r>
        <w:rPr>
          <w:rFonts w:asciiTheme="minorEastAsia" w:hAnsiTheme="minorEastAsia" w:cs="Arial Unicode MS"/>
        </w:rPr>
        <w:t xml:space="preserve">으로서, 모든 서브 프로젝트(서브토큰)와 DAO, 정산, 보상, 유통 구조를 연결하는 </w:t>
      </w:r>
      <w:r>
        <w:rPr>
          <w:rFonts w:asciiTheme="minorEastAsia" w:hAnsiTheme="minorEastAsia" w:cs="Arial Unicode MS"/>
          <w:b/>
        </w:rPr>
        <w:t>통합 제어 장치</w:t>
      </w:r>
      <w:r>
        <w:rPr>
          <w:rFonts w:asciiTheme="minorEastAsia" w:hAnsiTheme="minorEastAsia" w:cs="Arial Unicode MS"/>
        </w:rPr>
        <w:t xml:space="preserve"> 역할을 수행합니다.</w:t>
      </w:r>
    </w:p>
    <w:p w14:paraId="41DF7FBF" w14:textId="5949A561" w:rsidR="00856C50" w:rsidRDefault="00C852C1" w:rsidP="000E7DC0">
      <w:pPr>
        <w:pStyle w:val="3"/>
        <w:keepNext w:val="0"/>
        <w:keepLines w:val="0"/>
        <w:spacing w:before="0" w:after="0" w:line="240" w:lineRule="auto"/>
        <w:ind w:right="600"/>
        <w:jc w:val="both"/>
        <w:rPr>
          <w:rFonts w:asciiTheme="minorEastAsia" w:hAnsiTheme="minorEastAsia"/>
          <w:b/>
          <w:color w:val="000000"/>
          <w:sz w:val="26"/>
          <w:szCs w:val="26"/>
        </w:rPr>
      </w:pPr>
      <w:bookmarkStart w:id="28" w:name="_y1y6grqo9sqj"/>
      <w:bookmarkEnd w:id="28"/>
      <w:r>
        <w:rPr>
          <w:rFonts w:asciiTheme="minorEastAsia" w:hAnsiTheme="minorEastAsia" w:cs="Arial Unicode MS" w:hint="eastAsia"/>
          <w:b/>
          <w:color w:val="000000"/>
          <w:sz w:val="26"/>
          <w:szCs w:val="26"/>
        </w:rPr>
        <w:t xml:space="preserve">○ </w:t>
      </w:r>
      <w:r w:rsidR="00162983">
        <w:rPr>
          <w:rFonts w:asciiTheme="minorEastAsia" w:hAnsiTheme="minorEastAsia" w:cs="Arial Unicode MS"/>
          <w:b/>
          <w:color w:val="000000"/>
          <w:sz w:val="26"/>
          <w:szCs w:val="26"/>
        </w:rPr>
        <w:t>주요 특징</w:t>
      </w:r>
    </w:p>
    <w:p w14:paraId="36349CE7" w14:textId="77777777" w:rsidR="00856C50" w:rsidRDefault="00162983" w:rsidP="00C852C1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C852C1">
        <w:rPr>
          <w:rFonts w:asciiTheme="minorEastAsia" w:hAnsiTheme="minorEastAsia"/>
        </w:rPr>
        <w:t>BNB기반 BEP-20 토큰</w:t>
      </w:r>
    </w:p>
    <w:p w14:paraId="1B740D95" w14:textId="77777777" w:rsidR="00856C50" w:rsidRDefault="00162983" w:rsidP="00C852C1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C852C1">
        <w:rPr>
          <w:rFonts w:asciiTheme="minorEastAsia" w:hAnsiTheme="minorEastAsia"/>
        </w:rPr>
        <w:t>총 발행량 50억 개, 초과 발행 가능 구조 포함</w:t>
      </w:r>
    </w:p>
    <w:p w14:paraId="4E39C16E" w14:textId="77777777" w:rsidR="00856C50" w:rsidRDefault="00162983" w:rsidP="00C852C1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C852C1">
        <w:rPr>
          <w:rFonts w:asciiTheme="minorEastAsia" w:hAnsiTheme="minorEastAsia"/>
        </w:rPr>
        <w:t>DAO 의결을 통해 리워드 구조, 소각 정책, 스테이킹 규칙 등 조정 가능</w:t>
      </w:r>
    </w:p>
    <w:p w14:paraId="18BE6A90" w14:textId="77777777" w:rsidR="00856C50" w:rsidRDefault="00162983" w:rsidP="00C852C1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C852C1">
        <w:rPr>
          <w:rFonts w:asciiTheme="minorEastAsia" w:hAnsiTheme="minorEastAsia"/>
        </w:rPr>
        <w:t>AGOS 운영 시스템과 직접 연동되어 투표/정산/보상 내역 자동 추적</w:t>
      </w:r>
    </w:p>
    <w:p w14:paraId="5C0AC25E" w14:textId="77777777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메인토큰은 단순 유틸리티를 넘어서, </w:t>
      </w:r>
      <w:r>
        <w:rPr>
          <w:rFonts w:asciiTheme="minorEastAsia" w:hAnsiTheme="minorEastAsia" w:cs="Arial Unicode MS"/>
          <w:b/>
        </w:rPr>
        <w:t>서브토큰의 구조화, DAO 정책 설정, 보상 재원 제공, 유통 기준 통일 등 플랫폼 전반의 기준이 되는 핵심 자산</w:t>
      </w:r>
      <w:r>
        <w:rPr>
          <w:rFonts w:asciiTheme="minorEastAsia" w:hAnsiTheme="minorEastAsia" w:cs="Arial Unicode MS"/>
        </w:rPr>
        <w:t>입니다.</w:t>
      </w:r>
    </w:p>
    <w:p w14:paraId="60C764F9" w14:textId="77777777" w:rsidR="00C852C1" w:rsidRPr="00BC19DF" w:rsidRDefault="00C852C1" w:rsidP="000E7DC0">
      <w:pPr>
        <w:pStyle w:val="2"/>
        <w:keepNext w:val="0"/>
        <w:keepLines w:val="0"/>
        <w:spacing w:before="0" w:after="0" w:line="240" w:lineRule="auto"/>
        <w:ind w:right="600"/>
        <w:jc w:val="both"/>
        <w:rPr>
          <w:rFonts w:asciiTheme="minorEastAsia" w:hAnsiTheme="minorEastAsia" w:cs="Arial Unicode MS"/>
          <w:b/>
          <w:sz w:val="20"/>
          <w:szCs w:val="20"/>
        </w:rPr>
      </w:pPr>
      <w:bookmarkStart w:id="29" w:name="_4fdhrdb462f3"/>
      <w:bookmarkEnd w:id="29"/>
    </w:p>
    <w:p w14:paraId="23CF88DC" w14:textId="77777777" w:rsidR="00856C50" w:rsidRPr="00431BAC" w:rsidRDefault="00162983" w:rsidP="00431BAC">
      <w:pPr>
        <w:pStyle w:val="2"/>
        <w:keepNext w:val="0"/>
        <w:keepLines w:val="0"/>
        <w:spacing w:before="0" w:after="0" w:line="240" w:lineRule="auto"/>
        <w:jc w:val="both"/>
        <w:rPr>
          <w:rFonts w:asciiTheme="minorEastAsia" w:hAnsiTheme="minorEastAsia" w:cs="Arial Unicode MS"/>
          <w:b/>
          <w:sz w:val="28"/>
          <w:szCs w:val="30"/>
        </w:rPr>
      </w:pPr>
      <w:r w:rsidRPr="00431BAC">
        <w:rPr>
          <w:rFonts w:asciiTheme="minorEastAsia" w:hAnsiTheme="minorEastAsia" w:cs="Arial Unicode MS"/>
          <w:b/>
          <w:sz w:val="28"/>
          <w:szCs w:val="30"/>
        </w:rPr>
        <w:t>4.2 기술·특허 기반 서브코인 구조 (모듈형 확장 가능성)</w:t>
      </w:r>
    </w:p>
    <w:p w14:paraId="6BC22B4C" w14:textId="3FA91F19" w:rsidR="00856C50" w:rsidRDefault="00E619B6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RWAHUB는 다양한 실물 기반 프로젝트를 모듈형 서브토큰 형태로 연결하기 위한 </w:t>
      </w:r>
      <w:r>
        <w:rPr>
          <w:rFonts w:asciiTheme="minorEastAsia" w:hAnsiTheme="minorEastAsia" w:cs="Arial Unicode MS"/>
          <w:b/>
        </w:rPr>
        <w:t>표준화된 온보딩 구조</w:t>
      </w:r>
      <w:r>
        <w:rPr>
          <w:rFonts w:asciiTheme="minorEastAsia" w:hAnsiTheme="minorEastAsia" w:cs="Arial Unicode MS"/>
        </w:rPr>
        <w:t xml:space="preserve">를 제공합니다. 각 서브 프로젝트는 자체적인 매출 구조, 산업 특성, 기술 기반을 보유하고 있지만, RWAHUB는 이질적인 사업 모델들을 </w:t>
      </w:r>
      <w:r>
        <w:rPr>
          <w:rFonts w:asciiTheme="minorEastAsia" w:hAnsiTheme="minorEastAsia" w:cs="Arial Unicode MS"/>
          <w:b/>
        </w:rPr>
        <w:t>하나의 통합 프레임워크 안에서 자동 연동될 수 있도록 설계</w:t>
      </w:r>
      <w:r>
        <w:rPr>
          <w:rFonts w:asciiTheme="minorEastAsia" w:hAnsiTheme="minorEastAsia" w:cs="Arial Unicode MS"/>
        </w:rPr>
        <w:t>하였습니다.</w:t>
      </w:r>
    </w:p>
    <w:p w14:paraId="1303F87A" w14:textId="2417A205" w:rsidR="00856C50" w:rsidRDefault="00C852C1" w:rsidP="000E7DC0">
      <w:pPr>
        <w:pStyle w:val="3"/>
        <w:keepNext w:val="0"/>
        <w:keepLines w:val="0"/>
        <w:spacing w:before="0" w:after="0" w:line="240" w:lineRule="auto"/>
        <w:jc w:val="both"/>
        <w:rPr>
          <w:rFonts w:asciiTheme="minorEastAsia" w:hAnsiTheme="minorEastAsia"/>
          <w:b/>
          <w:color w:val="000000"/>
          <w:sz w:val="26"/>
          <w:szCs w:val="26"/>
        </w:rPr>
      </w:pPr>
      <w:bookmarkStart w:id="30" w:name="_85pnxvsivkam"/>
      <w:bookmarkEnd w:id="30"/>
      <w:r>
        <w:rPr>
          <w:rFonts w:asciiTheme="minorEastAsia" w:hAnsiTheme="minorEastAsia" w:cs="Arial Unicode MS" w:hint="eastAsia"/>
          <w:b/>
          <w:color w:val="000000"/>
          <w:sz w:val="26"/>
          <w:szCs w:val="26"/>
        </w:rPr>
        <w:t xml:space="preserve">○ </w:t>
      </w:r>
      <w:r w:rsidR="00162983">
        <w:rPr>
          <w:rFonts w:asciiTheme="minorEastAsia" w:hAnsiTheme="minorEastAsia" w:cs="Arial Unicode MS"/>
          <w:b/>
          <w:color w:val="000000"/>
          <w:sz w:val="26"/>
          <w:szCs w:val="26"/>
        </w:rPr>
        <w:t>온보딩 구성 요소</w:t>
      </w:r>
    </w:p>
    <w:p w14:paraId="1A600929" w14:textId="77777777" w:rsidR="00856C50" w:rsidRDefault="00162983" w:rsidP="00C852C1">
      <w:pPr>
        <w:numPr>
          <w:ilvl w:val="0"/>
          <w:numId w:val="48"/>
        </w:numPr>
        <w:spacing w:line="240" w:lineRule="auto"/>
        <w:ind w:left="616" w:hanging="256"/>
        <w:rPr>
          <w:rFonts w:asciiTheme="minorEastAsia" w:hAnsiTheme="minorEastAsia"/>
        </w:rPr>
      </w:pPr>
      <w:r w:rsidRPr="00C852C1">
        <w:rPr>
          <w:rFonts w:asciiTheme="minorEastAsia" w:hAnsiTheme="minorEastAsia"/>
        </w:rPr>
        <w:t>스마트컨트랙트 템플릿</w:t>
      </w:r>
      <w:r w:rsidRPr="00C852C1">
        <w:rPr>
          <w:rFonts w:asciiTheme="minorEastAsia" w:hAnsiTheme="minorEastAsia"/>
        </w:rPr>
        <w:br/>
        <w:t>→ 정산, 유통, 보상, 소각 로직이 내장된 구조</w:t>
      </w:r>
    </w:p>
    <w:p w14:paraId="714C1D25" w14:textId="77777777" w:rsidR="00856C50" w:rsidRDefault="00162983" w:rsidP="00C852C1">
      <w:pPr>
        <w:numPr>
          <w:ilvl w:val="0"/>
          <w:numId w:val="49"/>
        </w:numPr>
        <w:spacing w:line="240" w:lineRule="auto"/>
        <w:ind w:left="616" w:hanging="256"/>
        <w:rPr>
          <w:rFonts w:asciiTheme="minorEastAsia" w:hAnsiTheme="minorEastAsia"/>
        </w:rPr>
      </w:pPr>
      <w:r w:rsidRPr="00C852C1">
        <w:rPr>
          <w:rFonts w:asciiTheme="minorEastAsia" w:hAnsiTheme="minorEastAsia"/>
        </w:rPr>
        <w:t>DAO 운영 프레임워크</w:t>
      </w:r>
      <w:r w:rsidRPr="00C852C1">
        <w:rPr>
          <w:rFonts w:asciiTheme="minorEastAsia" w:hAnsiTheme="minorEastAsia"/>
        </w:rPr>
        <w:br/>
      </w:r>
      <w:r>
        <w:rPr>
          <w:rFonts w:asciiTheme="minorEastAsia" w:hAnsiTheme="minorEastAsia" w:cs="Arial Unicode MS"/>
        </w:rPr>
        <w:t>→ 유통량, 정책 승인, 참여 보상이 모두 메인허브 기준으로 연동됨</w:t>
      </w:r>
    </w:p>
    <w:p w14:paraId="1006F793" w14:textId="77777777" w:rsidR="00856C50" w:rsidRDefault="00162983" w:rsidP="00C852C1">
      <w:pPr>
        <w:numPr>
          <w:ilvl w:val="0"/>
          <w:numId w:val="50"/>
        </w:numPr>
        <w:spacing w:line="240" w:lineRule="auto"/>
        <w:ind w:left="630" w:hanging="270"/>
        <w:rPr>
          <w:rFonts w:asciiTheme="minorEastAsia" w:hAnsiTheme="minorEastAsia"/>
        </w:rPr>
      </w:pPr>
      <w:r w:rsidRPr="00C852C1">
        <w:rPr>
          <w:rFonts w:asciiTheme="minorEastAsia" w:hAnsiTheme="minorEastAsia"/>
        </w:rPr>
        <w:t>AGOS 연동 감사 시스템</w:t>
      </w:r>
      <w:r w:rsidRPr="00C852C1">
        <w:rPr>
          <w:rFonts w:asciiTheme="minorEastAsia" w:hAnsiTheme="minorEastAsia"/>
        </w:rPr>
        <w:br/>
      </w:r>
      <w:r>
        <w:rPr>
          <w:rFonts w:asciiTheme="minorEastAsia" w:hAnsiTheme="minorEastAsia" w:cs="Arial Unicode MS"/>
        </w:rPr>
        <w:t>→ 정산 흐름, 보상 누락, DAO 실행 품질을 실시간으로 감시·기록</w:t>
      </w:r>
    </w:p>
    <w:p w14:paraId="765481DD" w14:textId="60C12F67" w:rsidR="00856C50" w:rsidRDefault="00E619B6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RWAHUB는 이러한 구조를 통해 </w:t>
      </w:r>
      <w:r>
        <w:rPr>
          <w:rFonts w:asciiTheme="minorEastAsia" w:hAnsiTheme="minorEastAsia" w:cs="Arial Unicode MS"/>
          <w:b/>
        </w:rPr>
        <w:t>수백 개 이상의 실물 기반 서브 프로젝트를 빠르고 안전하게 연결할 수 있는 확장성을 갖추고 있으며</w:t>
      </w:r>
      <w:r>
        <w:rPr>
          <w:rFonts w:asciiTheme="minorEastAsia" w:hAnsiTheme="minorEastAsia" w:cs="Arial Unicode MS"/>
        </w:rPr>
        <w:t xml:space="preserve">, 기술적 복잡성을 내부 시스템이 </w:t>
      </w:r>
      <w:r>
        <w:rPr>
          <w:rFonts w:asciiTheme="minorEastAsia" w:hAnsiTheme="minorEastAsia" w:cs="Arial Unicode MS"/>
        </w:rPr>
        <w:lastRenderedPageBreak/>
        <w:t>흡수함으로써 비개발자 기반 실물 사업체들도 쉽게 Web3 생태계에 진입할 수 있도록 돕습니다.</w:t>
      </w:r>
    </w:p>
    <w:p w14:paraId="2306F5B8" w14:textId="77777777" w:rsidR="00856C50" w:rsidRDefault="00162983" w:rsidP="000E7DC0">
      <w:pPr>
        <w:spacing w:line="240" w:lineRule="auto"/>
        <w:ind w:right="600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이 구조는 단순한 연결을 넘어, 실물 수익 흐름을 자동 정산하고 DAO 구조로 투명하게 분배할 수 있는 </w:t>
      </w:r>
      <w:r>
        <w:rPr>
          <w:rFonts w:asciiTheme="minorEastAsia" w:hAnsiTheme="minorEastAsia" w:cs="Arial Unicode MS"/>
          <w:b/>
        </w:rPr>
        <w:t>“실물 경제의 분산 운영 체계”를 구성하는 핵심 모듈</w:t>
      </w:r>
      <w:r>
        <w:rPr>
          <w:rFonts w:asciiTheme="minorEastAsia" w:hAnsiTheme="minorEastAsia" w:cs="Arial Unicode MS"/>
        </w:rPr>
        <w:t>입니다.</w:t>
      </w:r>
    </w:p>
    <w:p w14:paraId="5D0D6630" w14:textId="77777777" w:rsidR="00856C50" w:rsidRPr="00BC19DF" w:rsidRDefault="00856C50" w:rsidP="000E7DC0">
      <w:pPr>
        <w:spacing w:line="240" w:lineRule="auto"/>
        <w:jc w:val="both"/>
        <w:rPr>
          <w:rFonts w:asciiTheme="minorEastAsia" w:hAnsiTheme="minorEastAsia"/>
          <w:sz w:val="20"/>
          <w:szCs w:val="20"/>
        </w:rPr>
      </w:pPr>
    </w:p>
    <w:p w14:paraId="6616312D" w14:textId="51DF9F40" w:rsidR="00856C50" w:rsidRPr="00BC19DF" w:rsidRDefault="00162983" w:rsidP="00BC19DF">
      <w:pPr>
        <w:pStyle w:val="2"/>
        <w:keepNext w:val="0"/>
        <w:keepLines w:val="0"/>
        <w:spacing w:before="0" w:after="0" w:line="240" w:lineRule="auto"/>
        <w:jc w:val="both"/>
        <w:rPr>
          <w:rFonts w:asciiTheme="minorEastAsia" w:hAnsiTheme="minorEastAsia" w:cs="Arial Unicode MS"/>
          <w:b/>
          <w:sz w:val="28"/>
          <w:szCs w:val="30"/>
        </w:rPr>
      </w:pPr>
      <w:bookmarkStart w:id="31" w:name="_kkzn4v6d0y6x"/>
      <w:bookmarkEnd w:id="31"/>
      <w:r w:rsidRPr="00431BAC">
        <w:rPr>
          <w:rFonts w:asciiTheme="minorEastAsia" w:hAnsiTheme="minorEastAsia" w:cs="Arial Unicode MS"/>
          <w:b/>
          <w:sz w:val="28"/>
          <w:szCs w:val="30"/>
        </w:rPr>
        <w:t>4.3 자체 지갑, P2P 유동화 및 스왑 구조</w:t>
      </w:r>
    </w:p>
    <w:p w14:paraId="7C698135" w14:textId="529C3EBB" w:rsidR="00856C50" w:rsidRDefault="00E619B6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RWAHUB는 생태계 내 모든 자산의 흐름을 단일 인터페이스로 통합하는 </w:t>
      </w:r>
      <w:r>
        <w:rPr>
          <w:rFonts w:asciiTheme="minorEastAsia" w:hAnsiTheme="minorEastAsia" w:cs="Arial Unicode MS"/>
          <w:b/>
        </w:rPr>
        <w:t>허브 지갑 환경</w:t>
      </w:r>
      <w:r>
        <w:rPr>
          <w:rFonts w:asciiTheme="minorEastAsia" w:hAnsiTheme="minorEastAsia" w:cs="Arial Unicode MS"/>
        </w:rPr>
        <w:t>을 제공합니다.</w:t>
      </w:r>
    </w:p>
    <w:p w14:paraId="768EC3BD" w14:textId="39E4FF87" w:rsidR="00856C50" w:rsidRDefault="00431BAC" w:rsidP="000E7DC0">
      <w:pPr>
        <w:pStyle w:val="3"/>
        <w:keepNext w:val="0"/>
        <w:keepLines w:val="0"/>
        <w:spacing w:before="0" w:after="0" w:line="240" w:lineRule="auto"/>
        <w:ind w:right="600"/>
        <w:jc w:val="both"/>
        <w:rPr>
          <w:rFonts w:asciiTheme="minorEastAsia" w:hAnsiTheme="minorEastAsia"/>
          <w:b/>
          <w:color w:val="000000"/>
          <w:sz w:val="26"/>
          <w:szCs w:val="26"/>
        </w:rPr>
      </w:pPr>
      <w:bookmarkStart w:id="32" w:name="_716l9hmpyd1p"/>
      <w:bookmarkEnd w:id="32"/>
      <w:r>
        <w:rPr>
          <w:rFonts w:asciiTheme="minorEastAsia" w:hAnsiTheme="minorEastAsia" w:cs="Arial Unicode MS" w:hint="eastAsia"/>
          <w:b/>
          <w:color w:val="000000"/>
          <w:sz w:val="26"/>
          <w:szCs w:val="26"/>
        </w:rPr>
        <w:t xml:space="preserve">○ </w:t>
      </w:r>
      <w:r w:rsidR="00162983">
        <w:rPr>
          <w:rFonts w:asciiTheme="minorEastAsia" w:hAnsiTheme="minorEastAsia" w:cs="Arial Unicode MS"/>
          <w:b/>
          <w:color w:val="000000"/>
          <w:sz w:val="26"/>
          <w:szCs w:val="26"/>
        </w:rPr>
        <w:t>기능 구성</w:t>
      </w:r>
    </w:p>
    <w:p w14:paraId="5DF822AB" w14:textId="77777777" w:rsidR="00856C50" w:rsidRDefault="00162983" w:rsidP="00103A42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103A42">
        <w:rPr>
          <w:rFonts w:asciiTheme="minorEastAsia" w:hAnsiTheme="minorEastAsia"/>
        </w:rPr>
        <w:t>HUB/서브토큰 멀티 지갑 보관</w:t>
      </w:r>
    </w:p>
    <w:p w14:paraId="1356E173" w14:textId="77777777" w:rsidR="00856C50" w:rsidRDefault="00162983" w:rsidP="00103A42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103A42">
        <w:rPr>
          <w:rFonts w:asciiTheme="minorEastAsia" w:hAnsiTheme="minorEastAsia"/>
        </w:rPr>
        <w:t>P2P 서브토큰 간 스왑 기능</w:t>
      </w:r>
    </w:p>
    <w:p w14:paraId="0713BEC4" w14:textId="77777777" w:rsidR="00856C50" w:rsidRDefault="00162983" w:rsidP="00103A42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103A42">
        <w:rPr>
          <w:rFonts w:asciiTheme="minorEastAsia" w:hAnsiTheme="minorEastAsia"/>
        </w:rPr>
        <w:t>DAO 투표 참여 및 보상 수령</w:t>
      </w:r>
    </w:p>
    <w:p w14:paraId="1B8A0B58" w14:textId="77777777" w:rsidR="00856C50" w:rsidRDefault="00162983" w:rsidP="00103A42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103A42">
        <w:rPr>
          <w:rFonts w:asciiTheme="minorEastAsia" w:hAnsiTheme="minorEastAsia"/>
        </w:rPr>
        <w:t>AGOS 기반 포트폴리오 리포트 제공</w:t>
      </w:r>
    </w:p>
    <w:p w14:paraId="19E1F3E8" w14:textId="77777777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사용자는 지갑 하나로 </w:t>
      </w:r>
      <w:r>
        <w:rPr>
          <w:rFonts w:asciiTheme="minorEastAsia" w:hAnsiTheme="minorEastAsia" w:cs="Arial Unicode MS"/>
          <w:b/>
        </w:rPr>
        <w:t>토큰 보유 → 투표 → 정산 내역 확인 → 보상 수령</w:t>
      </w:r>
      <w:r>
        <w:rPr>
          <w:rFonts w:asciiTheme="minorEastAsia" w:hAnsiTheme="minorEastAsia" w:cs="Arial Unicode MS"/>
        </w:rPr>
        <w:t xml:space="preserve">까지 전체 참여를 수행할 수 있으며, 사업자는 유동성 연동, 리워드 자동화, DAO 연동까지 </w:t>
      </w:r>
      <w:r>
        <w:rPr>
          <w:rFonts w:asciiTheme="minorEastAsia" w:hAnsiTheme="minorEastAsia" w:cs="Arial Unicode MS"/>
          <w:b/>
        </w:rPr>
        <w:t>직접 스마트컨트랙트 없이 참여</w:t>
      </w:r>
      <w:r>
        <w:rPr>
          <w:rFonts w:asciiTheme="minorEastAsia" w:hAnsiTheme="minorEastAsia" w:cs="Arial Unicode MS"/>
        </w:rPr>
        <w:t>할 수 있습니다.</w:t>
      </w:r>
    </w:p>
    <w:p w14:paraId="14A871B8" w14:textId="77777777" w:rsidR="00C852C1" w:rsidRPr="00BC19DF" w:rsidRDefault="00C852C1" w:rsidP="000E7DC0">
      <w:pPr>
        <w:pStyle w:val="2"/>
        <w:keepNext w:val="0"/>
        <w:keepLines w:val="0"/>
        <w:spacing w:before="0" w:after="0" w:line="240" w:lineRule="auto"/>
        <w:ind w:right="600"/>
        <w:jc w:val="both"/>
        <w:rPr>
          <w:rFonts w:asciiTheme="minorEastAsia" w:hAnsiTheme="minorEastAsia" w:cs="Arial Unicode MS"/>
          <w:b/>
          <w:sz w:val="20"/>
          <w:szCs w:val="20"/>
        </w:rPr>
      </w:pPr>
      <w:bookmarkStart w:id="33" w:name="_t39681wdyph9"/>
      <w:bookmarkEnd w:id="33"/>
    </w:p>
    <w:p w14:paraId="0C56C2F5" w14:textId="77777777" w:rsidR="00856C50" w:rsidRPr="00431BAC" w:rsidRDefault="00162983" w:rsidP="00431BAC">
      <w:pPr>
        <w:pStyle w:val="2"/>
        <w:keepNext w:val="0"/>
        <w:keepLines w:val="0"/>
        <w:spacing w:before="0" w:after="0" w:line="240" w:lineRule="auto"/>
        <w:jc w:val="both"/>
        <w:rPr>
          <w:rFonts w:asciiTheme="minorEastAsia" w:hAnsiTheme="minorEastAsia" w:cs="Arial Unicode MS"/>
          <w:b/>
          <w:sz w:val="28"/>
          <w:szCs w:val="30"/>
        </w:rPr>
      </w:pPr>
      <w:r w:rsidRPr="00431BAC">
        <w:rPr>
          <w:rFonts w:asciiTheme="minorEastAsia" w:hAnsiTheme="minorEastAsia" w:cs="Arial Unicode MS"/>
          <w:b/>
          <w:sz w:val="28"/>
          <w:szCs w:val="30"/>
        </w:rPr>
        <w:t>4.4 DAO 기반 커뮤니티 운영 체계</w:t>
      </w:r>
    </w:p>
    <w:p w14:paraId="7781E2E7" w14:textId="02792FA4" w:rsidR="00856C50" w:rsidRDefault="00E619B6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RWAHUB의 핵심 운영 체계는 DAO입니다. DAO는 플랫폼의 보상 정책, 수익 배분 구조, 유통량 조절, 소각 정책 등 </w:t>
      </w:r>
      <w:r>
        <w:rPr>
          <w:rFonts w:asciiTheme="minorEastAsia" w:hAnsiTheme="minorEastAsia" w:cs="Arial Unicode MS"/>
          <w:b/>
        </w:rPr>
        <w:t>핵심 의사결정이 토큰 보유자에 의해 제안되고 집행되는 구조</w:t>
      </w:r>
      <w:r>
        <w:rPr>
          <w:rFonts w:asciiTheme="minorEastAsia" w:hAnsiTheme="minorEastAsia" w:cs="Arial Unicode MS"/>
        </w:rPr>
        <w:t>입니다.</w:t>
      </w:r>
    </w:p>
    <w:p w14:paraId="4CEAB712" w14:textId="212BBA48" w:rsidR="00856C50" w:rsidRDefault="00431BAC" w:rsidP="000E7DC0">
      <w:pPr>
        <w:pStyle w:val="3"/>
        <w:keepNext w:val="0"/>
        <w:keepLines w:val="0"/>
        <w:spacing w:before="0" w:after="0" w:line="240" w:lineRule="auto"/>
        <w:ind w:right="600"/>
        <w:jc w:val="both"/>
        <w:rPr>
          <w:rFonts w:asciiTheme="minorEastAsia" w:hAnsiTheme="minorEastAsia"/>
          <w:b/>
          <w:color w:val="000000"/>
          <w:sz w:val="26"/>
          <w:szCs w:val="26"/>
        </w:rPr>
      </w:pPr>
      <w:bookmarkStart w:id="34" w:name="_ul9u4acfl0ga"/>
      <w:bookmarkEnd w:id="34"/>
      <w:r>
        <w:rPr>
          <w:rFonts w:asciiTheme="minorEastAsia" w:hAnsiTheme="minorEastAsia" w:cs="Arial Unicode MS" w:hint="eastAsia"/>
          <w:b/>
          <w:color w:val="000000"/>
          <w:sz w:val="26"/>
          <w:szCs w:val="26"/>
        </w:rPr>
        <w:t xml:space="preserve">○ </w:t>
      </w:r>
      <w:r w:rsidR="00162983">
        <w:rPr>
          <w:rFonts w:asciiTheme="minorEastAsia" w:hAnsiTheme="minorEastAsia" w:cs="Arial Unicode MS"/>
          <w:b/>
          <w:color w:val="000000"/>
          <w:sz w:val="26"/>
          <w:szCs w:val="26"/>
        </w:rPr>
        <w:t>DAO 운영 구조:</w:t>
      </w:r>
    </w:p>
    <w:p w14:paraId="637E10D1" w14:textId="77777777" w:rsidR="00856C50" w:rsidRDefault="00162983" w:rsidP="00103A42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103A42">
        <w:rPr>
          <w:rFonts w:asciiTheme="minorEastAsia" w:hAnsiTheme="minorEastAsia"/>
        </w:rPr>
        <w:t>누구나 제안 가능 (조건: 일정 HUB 보유 or 스테이킹)</w:t>
      </w:r>
    </w:p>
    <w:p w14:paraId="7658159D" w14:textId="77777777" w:rsidR="00856C50" w:rsidRDefault="00162983" w:rsidP="00103A42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103A42">
        <w:rPr>
          <w:rFonts w:asciiTheme="minorEastAsia" w:hAnsiTheme="minorEastAsia"/>
        </w:rPr>
        <w:t>투표권은 보유량 기반 차등</w:t>
      </w:r>
    </w:p>
    <w:p w14:paraId="2C421342" w14:textId="77777777" w:rsidR="00856C50" w:rsidRDefault="00162983" w:rsidP="00103A42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103A42">
        <w:rPr>
          <w:rFonts w:asciiTheme="minorEastAsia" w:hAnsiTheme="minorEastAsia"/>
        </w:rPr>
        <w:t>AGOS 코파일럿이 제안 요약 및 예상 결과 안내</w:t>
      </w:r>
    </w:p>
    <w:p w14:paraId="7DE9A21D" w14:textId="77777777" w:rsidR="00856C50" w:rsidRDefault="00162983" w:rsidP="00103A42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103A42">
        <w:rPr>
          <w:rFonts w:asciiTheme="minorEastAsia" w:hAnsiTheme="minorEastAsia"/>
        </w:rPr>
        <w:t>통과된 제안은 스마트컨트랙트로 자동 실행</w:t>
      </w:r>
    </w:p>
    <w:p w14:paraId="06FD3C42" w14:textId="77777777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이 DAO 구조는 </w:t>
      </w:r>
      <w:r>
        <w:rPr>
          <w:rFonts w:asciiTheme="minorEastAsia" w:hAnsiTheme="minorEastAsia" w:cs="Arial Unicode MS"/>
          <w:b/>
        </w:rPr>
        <w:t>수많은 서브토큰을 메인허브 기준으로 연결하고 통제하는 분산 운영의 기반</w:t>
      </w:r>
      <w:r>
        <w:rPr>
          <w:rFonts w:asciiTheme="minorEastAsia" w:hAnsiTheme="minorEastAsia" w:cs="Arial Unicode MS"/>
        </w:rPr>
        <w:t>이 됩니다.</w:t>
      </w:r>
    </w:p>
    <w:p w14:paraId="777CDDBE" w14:textId="0AED4C12" w:rsidR="00431BAC" w:rsidRPr="00BC19DF" w:rsidRDefault="00431BAC">
      <w:pPr>
        <w:rPr>
          <w:rFonts w:asciiTheme="minorEastAsia" w:hAnsiTheme="minorEastAsia"/>
          <w:b/>
          <w:sz w:val="30"/>
          <w:szCs w:val="30"/>
        </w:rPr>
      </w:pPr>
      <w:bookmarkStart w:id="35" w:name="_33wvjtuicno8"/>
      <w:bookmarkEnd w:id="35"/>
    </w:p>
    <w:p w14:paraId="3BFD5E0F" w14:textId="3EF27B9C" w:rsidR="00856C50" w:rsidRPr="00431BAC" w:rsidRDefault="00162983" w:rsidP="00431BAC">
      <w:pPr>
        <w:pStyle w:val="1"/>
        <w:keepNext w:val="0"/>
        <w:keepLines w:val="0"/>
        <w:spacing w:before="0" w:after="0" w:line="240" w:lineRule="auto"/>
        <w:jc w:val="both"/>
        <w:rPr>
          <w:rFonts w:asciiTheme="minorEastAsia" w:hAnsiTheme="minorEastAsia" w:cs="Arial Unicode MS"/>
          <w:b/>
          <w:sz w:val="36"/>
        </w:rPr>
      </w:pPr>
      <w:r w:rsidRPr="00431BAC">
        <w:rPr>
          <w:rFonts w:asciiTheme="minorEastAsia" w:hAnsiTheme="minorEastAsia" w:cs="Arial Unicode MS"/>
          <w:b/>
          <w:sz w:val="36"/>
        </w:rPr>
        <w:t>5. Why Blockchain?</w:t>
      </w:r>
    </w:p>
    <w:p w14:paraId="020E3421" w14:textId="77777777" w:rsidR="00856C50" w:rsidRPr="00431BAC" w:rsidRDefault="00162983" w:rsidP="00431BAC">
      <w:pPr>
        <w:pStyle w:val="2"/>
        <w:keepNext w:val="0"/>
        <w:keepLines w:val="0"/>
        <w:spacing w:before="0" w:after="0" w:line="240" w:lineRule="auto"/>
        <w:jc w:val="both"/>
        <w:rPr>
          <w:rFonts w:asciiTheme="minorEastAsia" w:hAnsiTheme="minorEastAsia" w:cs="Arial Unicode MS"/>
          <w:b/>
          <w:sz w:val="28"/>
          <w:szCs w:val="30"/>
        </w:rPr>
      </w:pPr>
      <w:bookmarkStart w:id="36" w:name="_owrwtmj89af"/>
      <w:bookmarkEnd w:id="36"/>
      <w:r w:rsidRPr="00431BAC">
        <w:rPr>
          <w:rFonts w:asciiTheme="minorEastAsia" w:hAnsiTheme="minorEastAsia" w:cs="Arial Unicode MS"/>
          <w:b/>
          <w:sz w:val="28"/>
          <w:szCs w:val="30"/>
        </w:rPr>
        <w:t>5.1 수익 분배 및 유통의 투명성 확보</w:t>
      </w:r>
    </w:p>
    <w:p w14:paraId="75F27ED2" w14:textId="791C66D8" w:rsidR="00856C50" w:rsidRDefault="00E619B6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RWAHUB는 다양한 사업자의 수익 구조를 연동하기 때문에, </w:t>
      </w:r>
      <w:r>
        <w:rPr>
          <w:rFonts w:asciiTheme="minorEastAsia" w:hAnsiTheme="minorEastAsia" w:cs="Arial Unicode MS"/>
          <w:b/>
        </w:rPr>
        <w:t>정산 흐름의 투명성, 유통 내역의 추적 가능성, 정책 집행의 신뢰성</w:t>
      </w:r>
      <w:r>
        <w:rPr>
          <w:rFonts w:asciiTheme="minorEastAsia" w:hAnsiTheme="minorEastAsia" w:cs="Arial Unicode MS"/>
        </w:rPr>
        <w:t>이 필수입니다.</w:t>
      </w:r>
    </w:p>
    <w:p w14:paraId="72F83E44" w14:textId="77777777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lastRenderedPageBreak/>
        <w:t xml:space="preserve">이러한 요구는 전통적 데이터베이스나 수기 정산 방식으로는 충족될 수 없으며, </w:t>
      </w:r>
      <w:r>
        <w:rPr>
          <w:rFonts w:asciiTheme="minorEastAsia" w:hAnsiTheme="minorEastAsia" w:cs="Arial Unicode MS"/>
          <w:b/>
        </w:rPr>
        <w:t>불변성과 투명성을 보장하는 블록체인 기술을 기반으로만 실현</w:t>
      </w:r>
      <w:r>
        <w:rPr>
          <w:rFonts w:asciiTheme="minorEastAsia" w:hAnsiTheme="minorEastAsia" w:cs="Arial Unicode MS"/>
        </w:rPr>
        <w:t xml:space="preserve"> 가능합니다.</w:t>
      </w:r>
    </w:p>
    <w:p w14:paraId="3879B0E9" w14:textId="77777777" w:rsidR="00856C50" w:rsidRDefault="00162983" w:rsidP="00103A42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103A42">
        <w:rPr>
          <w:rFonts w:asciiTheme="minorEastAsia" w:hAnsiTheme="minorEastAsia"/>
        </w:rPr>
        <w:t>수익 분배 비율, 보상 지급 기준, 유통량 증감은 모두 온체인 기록</w:t>
      </w:r>
    </w:p>
    <w:p w14:paraId="2F84BE60" w14:textId="77777777" w:rsidR="00856C50" w:rsidRDefault="00162983" w:rsidP="00103A42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103A42">
        <w:rPr>
          <w:rFonts w:asciiTheme="minorEastAsia" w:hAnsiTheme="minorEastAsia"/>
        </w:rPr>
        <w:t>모든 이해관계자는 동일한 데이터를 실시간으로 조회 가능</w:t>
      </w:r>
    </w:p>
    <w:p w14:paraId="128839A7" w14:textId="77777777" w:rsidR="00856C50" w:rsidRDefault="00162983" w:rsidP="00103A42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103A42">
        <w:rPr>
          <w:rFonts w:asciiTheme="minorEastAsia" w:hAnsiTheme="minorEastAsia"/>
        </w:rPr>
        <w:t>투명성은 DAO 신뢰 기반을 형성하고, 투자자 참여를 유도</w:t>
      </w:r>
    </w:p>
    <w:p w14:paraId="56D16916" w14:textId="77777777" w:rsidR="00431BAC" w:rsidRPr="00BC19DF" w:rsidRDefault="00431BAC" w:rsidP="000E7DC0">
      <w:pPr>
        <w:pStyle w:val="2"/>
        <w:keepNext w:val="0"/>
        <w:keepLines w:val="0"/>
        <w:spacing w:before="0" w:after="0" w:line="240" w:lineRule="auto"/>
        <w:ind w:right="600"/>
        <w:jc w:val="both"/>
        <w:rPr>
          <w:rFonts w:asciiTheme="minorEastAsia" w:hAnsiTheme="minorEastAsia" w:cs="Arial Unicode MS"/>
          <w:b/>
          <w:sz w:val="20"/>
          <w:szCs w:val="20"/>
        </w:rPr>
      </w:pPr>
      <w:bookmarkStart w:id="37" w:name="_3yw0se3m6zgb"/>
      <w:bookmarkEnd w:id="37"/>
    </w:p>
    <w:p w14:paraId="0F1867CE" w14:textId="77777777" w:rsidR="00856C50" w:rsidRPr="00431BAC" w:rsidRDefault="00162983" w:rsidP="00431BAC">
      <w:pPr>
        <w:pStyle w:val="2"/>
        <w:keepNext w:val="0"/>
        <w:keepLines w:val="0"/>
        <w:spacing w:before="0" w:after="0" w:line="240" w:lineRule="auto"/>
        <w:jc w:val="both"/>
        <w:rPr>
          <w:rFonts w:asciiTheme="minorEastAsia" w:hAnsiTheme="minorEastAsia" w:cs="Arial Unicode MS"/>
          <w:b/>
          <w:sz w:val="28"/>
          <w:szCs w:val="30"/>
        </w:rPr>
      </w:pPr>
      <w:r w:rsidRPr="00431BAC">
        <w:rPr>
          <w:rFonts w:asciiTheme="minorEastAsia" w:hAnsiTheme="minorEastAsia" w:cs="Arial Unicode MS"/>
          <w:b/>
          <w:sz w:val="28"/>
          <w:szCs w:val="30"/>
        </w:rPr>
        <w:t>5.2 온체인 기반 매출·거래 이력 관리</w:t>
      </w:r>
    </w:p>
    <w:p w14:paraId="3652FCCA" w14:textId="77777777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서브코인 연동 프로젝트는 매출·정산·유통·보상을 매일 생성합니다. 이러한 복합 흐름을 </w:t>
      </w:r>
      <w:r>
        <w:rPr>
          <w:rFonts w:asciiTheme="minorEastAsia" w:hAnsiTheme="minorEastAsia" w:cs="Arial Unicode MS"/>
          <w:b/>
        </w:rPr>
        <w:t xml:space="preserve">정형화된 온체인 데이터로 관리함으로써 </w:t>
      </w:r>
      <w:r>
        <w:rPr>
          <w:rFonts w:asciiTheme="minorEastAsia" w:hAnsiTheme="minorEastAsia" w:cs="Arial Unicode MS"/>
        </w:rPr>
        <w:t>정산 기준의 불변성과 자동화를 동시에 달성합니다.</w:t>
      </w:r>
    </w:p>
    <w:p w14:paraId="28B898A4" w14:textId="77777777" w:rsidR="00856C50" w:rsidRDefault="00162983" w:rsidP="00103A42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103A42">
        <w:rPr>
          <w:rFonts w:asciiTheme="minorEastAsia" w:hAnsiTheme="minorEastAsia"/>
        </w:rPr>
        <w:t>월 매출 기준 정산 분배 → 스마트컨트랙트로 자동 집행</w:t>
      </w:r>
    </w:p>
    <w:p w14:paraId="4CC49B74" w14:textId="77777777" w:rsidR="00856C50" w:rsidRDefault="00162983" w:rsidP="00103A42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103A42">
        <w:rPr>
          <w:rFonts w:asciiTheme="minorEastAsia" w:hAnsiTheme="minorEastAsia"/>
        </w:rPr>
        <w:t>AGOS는 정산 예측값과 실제값 비교, 이상 여부 자동 분석</w:t>
      </w:r>
    </w:p>
    <w:p w14:paraId="2D8C7CBF" w14:textId="77777777" w:rsidR="00856C50" w:rsidRDefault="00162983" w:rsidP="00103A42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103A42">
        <w:rPr>
          <w:rFonts w:asciiTheme="minorEastAsia" w:hAnsiTheme="minorEastAsia"/>
        </w:rPr>
        <w:t>거래소 유통 데이터, DAO 투표 결과, 보상 기록 등을 하나로 통합 관리</w:t>
      </w:r>
    </w:p>
    <w:p w14:paraId="259626A3" w14:textId="77777777" w:rsidR="00431BAC" w:rsidRPr="00BC19DF" w:rsidRDefault="00431BAC" w:rsidP="000E7DC0">
      <w:pPr>
        <w:pStyle w:val="2"/>
        <w:keepNext w:val="0"/>
        <w:keepLines w:val="0"/>
        <w:spacing w:before="0" w:after="0" w:line="240" w:lineRule="auto"/>
        <w:ind w:right="600"/>
        <w:jc w:val="both"/>
        <w:rPr>
          <w:rFonts w:asciiTheme="minorEastAsia" w:hAnsiTheme="minorEastAsia" w:cs="Arial Unicode MS"/>
          <w:b/>
          <w:sz w:val="20"/>
          <w:szCs w:val="20"/>
        </w:rPr>
      </w:pPr>
      <w:bookmarkStart w:id="38" w:name="_zfjvo6omqy12"/>
      <w:bookmarkEnd w:id="38"/>
    </w:p>
    <w:p w14:paraId="019A696E" w14:textId="77777777" w:rsidR="00856C50" w:rsidRPr="00431BAC" w:rsidRDefault="00162983" w:rsidP="00431BAC">
      <w:pPr>
        <w:pStyle w:val="2"/>
        <w:keepNext w:val="0"/>
        <w:keepLines w:val="0"/>
        <w:spacing w:before="0" w:after="0" w:line="240" w:lineRule="auto"/>
        <w:jc w:val="both"/>
        <w:rPr>
          <w:rFonts w:asciiTheme="minorEastAsia" w:hAnsiTheme="minorEastAsia" w:cs="Arial Unicode MS"/>
          <w:b/>
          <w:sz w:val="28"/>
          <w:szCs w:val="30"/>
        </w:rPr>
      </w:pPr>
      <w:r w:rsidRPr="00431BAC">
        <w:rPr>
          <w:rFonts w:asciiTheme="minorEastAsia" w:hAnsiTheme="minorEastAsia" w:cs="Arial Unicode MS"/>
          <w:b/>
          <w:sz w:val="28"/>
          <w:szCs w:val="30"/>
        </w:rPr>
        <w:t>5.3 스마트컨트랙트를 통한 정산 자동화</w:t>
      </w:r>
    </w:p>
    <w:p w14:paraId="1BCB63B9" w14:textId="77777777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수익 분배와 보상 구조는 사람이 판단해서 조정하는 것이 아닙니다. </w:t>
      </w:r>
      <w:r>
        <w:rPr>
          <w:rFonts w:asciiTheme="minorEastAsia" w:hAnsiTheme="minorEastAsia" w:cs="Arial Unicode MS"/>
          <w:b/>
        </w:rPr>
        <w:t>사전에 정의된 규칙대로 정산과 분배를 자동 실행</w:t>
      </w:r>
      <w:r>
        <w:rPr>
          <w:rFonts w:asciiTheme="minorEastAsia" w:hAnsiTheme="minorEastAsia" w:cs="Arial Unicode MS"/>
        </w:rPr>
        <w:t>하는 것이 Web3의 본질입니다.</w:t>
      </w:r>
    </w:p>
    <w:p w14:paraId="64BD83FA" w14:textId="5F01D64C" w:rsidR="00856C50" w:rsidRDefault="00E619B6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RWAHUB는 모든 서브 프로젝트에 적용 가능한 </w:t>
      </w:r>
      <w:r>
        <w:rPr>
          <w:rFonts w:asciiTheme="minorEastAsia" w:hAnsiTheme="minorEastAsia" w:cs="Arial Unicode MS"/>
          <w:b/>
        </w:rPr>
        <w:t>표준 스마트컨트랙트 템플릿</w:t>
      </w:r>
      <w:r>
        <w:rPr>
          <w:rFonts w:asciiTheme="minorEastAsia" w:hAnsiTheme="minorEastAsia" w:cs="Arial Unicode MS"/>
        </w:rPr>
        <w:t>을 제공하며, 이를 통해:</w:t>
      </w:r>
    </w:p>
    <w:p w14:paraId="557CF602" w14:textId="77777777" w:rsidR="00856C50" w:rsidRDefault="00162983" w:rsidP="00103A42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103A42">
        <w:rPr>
          <w:rFonts w:asciiTheme="minorEastAsia" w:hAnsiTheme="minorEastAsia"/>
        </w:rPr>
        <w:t>DAO 승인 후 자동 보상 집행</w:t>
      </w:r>
    </w:p>
    <w:p w14:paraId="35F68757" w14:textId="77777777" w:rsidR="00856C50" w:rsidRDefault="00162983" w:rsidP="00103A42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103A42">
        <w:rPr>
          <w:rFonts w:asciiTheme="minorEastAsia" w:hAnsiTheme="minorEastAsia"/>
        </w:rPr>
        <w:t>월 단위 정산 자동 계산 및 분배</w:t>
      </w:r>
    </w:p>
    <w:p w14:paraId="4DB2DB90" w14:textId="77777777" w:rsidR="00856C50" w:rsidRDefault="00162983" w:rsidP="00103A42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103A42">
        <w:rPr>
          <w:rFonts w:asciiTheme="minorEastAsia" w:hAnsiTheme="minorEastAsia"/>
        </w:rPr>
        <w:t>DAO 정책 변경 시 즉시 적용 반영 가능</w:t>
      </w:r>
    </w:p>
    <w:p w14:paraId="0C5503D3" w14:textId="77777777" w:rsidR="00431BAC" w:rsidRPr="00BC19DF" w:rsidRDefault="00431BAC" w:rsidP="000E7DC0">
      <w:pPr>
        <w:pStyle w:val="2"/>
        <w:keepNext w:val="0"/>
        <w:keepLines w:val="0"/>
        <w:spacing w:before="0" w:after="0" w:line="240" w:lineRule="auto"/>
        <w:ind w:right="600"/>
        <w:jc w:val="both"/>
        <w:rPr>
          <w:rFonts w:asciiTheme="minorEastAsia" w:hAnsiTheme="minorEastAsia" w:cs="Arial Unicode MS"/>
          <w:b/>
          <w:sz w:val="20"/>
          <w:szCs w:val="20"/>
        </w:rPr>
      </w:pPr>
      <w:bookmarkStart w:id="39" w:name="_k3ztt4xjl5pz"/>
      <w:bookmarkEnd w:id="39"/>
    </w:p>
    <w:p w14:paraId="619DFDAD" w14:textId="77777777" w:rsidR="00856C50" w:rsidRPr="00431BAC" w:rsidRDefault="00162983" w:rsidP="00431BAC">
      <w:pPr>
        <w:pStyle w:val="2"/>
        <w:keepNext w:val="0"/>
        <w:keepLines w:val="0"/>
        <w:spacing w:before="0" w:after="0" w:line="240" w:lineRule="auto"/>
        <w:jc w:val="both"/>
        <w:rPr>
          <w:rFonts w:asciiTheme="minorEastAsia" w:hAnsiTheme="minorEastAsia" w:cs="Arial Unicode MS"/>
          <w:b/>
          <w:sz w:val="28"/>
          <w:szCs w:val="30"/>
        </w:rPr>
      </w:pPr>
      <w:r w:rsidRPr="00431BAC">
        <w:rPr>
          <w:rFonts w:asciiTheme="minorEastAsia" w:hAnsiTheme="minorEastAsia" w:cs="Arial Unicode MS"/>
          <w:b/>
          <w:sz w:val="28"/>
          <w:szCs w:val="30"/>
        </w:rPr>
        <w:t>5.4 탈중앙 DAO 기반 구조의 구현</w:t>
      </w:r>
    </w:p>
    <w:p w14:paraId="0519B1F0" w14:textId="77777777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플랫폼이 사용자와 DAO를 통제하는 것이 아니라, </w:t>
      </w:r>
      <w:r>
        <w:rPr>
          <w:rFonts w:asciiTheme="minorEastAsia" w:hAnsiTheme="minorEastAsia" w:cs="Arial Unicode MS"/>
          <w:b/>
        </w:rPr>
        <w:t>플랫폼은 운영 인프라를 제공하고 의사결정은 커뮤니티가 주도하는 구조</w:t>
      </w:r>
      <w:r>
        <w:rPr>
          <w:rFonts w:asciiTheme="minorEastAsia" w:hAnsiTheme="minorEastAsia" w:cs="Arial Unicode MS"/>
        </w:rPr>
        <w:t>를 실현합니다.</w:t>
      </w:r>
    </w:p>
    <w:p w14:paraId="45CC00BB" w14:textId="77777777" w:rsidR="00856C50" w:rsidRDefault="00162983" w:rsidP="00103A42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103A42">
        <w:rPr>
          <w:rFonts w:asciiTheme="minorEastAsia" w:hAnsiTheme="minorEastAsia"/>
        </w:rPr>
        <w:t>제안 → AGOS 요약 → DAO 투표 → 자동 실행</w:t>
      </w:r>
    </w:p>
    <w:p w14:paraId="3E44D6C8" w14:textId="77777777" w:rsidR="00856C50" w:rsidRDefault="00162983" w:rsidP="00103A42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103A42">
        <w:rPr>
          <w:rFonts w:asciiTheme="minorEastAsia" w:hAnsiTheme="minorEastAsia"/>
        </w:rPr>
        <w:t>운영자는 개입 없이 DAO에 의존</w:t>
      </w:r>
    </w:p>
    <w:p w14:paraId="71F0901E" w14:textId="77777777" w:rsidR="00856C50" w:rsidRDefault="00162983" w:rsidP="00103A42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103A42">
        <w:rPr>
          <w:rFonts w:asciiTheme="minorEastAsia" w:hAnsiTheme="minorEastAsia"/>
        </w:rPr>
        <w:t>투명한 참여 기반 생태계로서 신뢰 확보</w:t>
      </w:r>
    </w:p>
    <w:p w14:paraId="34D5CA75" w14:textId="2E85219B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이러한 구조적 특성은 </w:t>
      </w:r>
      <w:r w:rsidR="00E619B6">
        <w:rPr>
          <w:rFonts w:asciiTheme="minorEastAsia" w:hAnsiTheme="minorEastAsia" w:cs="Arial Unicode MS"/>
        </w:rPr>
        <w:t>RWAHUB</w:t>
      </w:r>
      <w:r>
        <w:rPr>
          <w:rFonts w:asciiTheme="minorEastAsia" w:hAnsiTheme="minorEastAsia" w:cs="Arial Unicode MS"/>
        </w:rPr>
        <w:t xml:space="preserve">가 </w:t>
      </w:r>
      <w:r>
        <w:rPr>
          <w:rFonts w:asciiTheme="minorEastAsia" w:hAnsiTheme="minorEastAsia" w:cs="Arial Unicode MS"/>
          <w:b/>
        </w:rPr>
        <w:t>단순 토큰 플랫폼이 아닌, 실물 자산을 연결하는 분산형 거버넌스 인프라</w:t>
      </w:r>
      <w:r>
        <w:rPr>
          <w:rFonts w:asciiTheme="minorEastAsia" w:hAnsiTheme="minorEastAsia" w:cs="Arial Unicode MS"/>
        </w:rPr>
        <w:t>로 작동하게 만듭니다.</w:t>
      </w:r>
    </w:p>
    <w:p w14:paraId="34806981" w14:textId="77777777" w:rsidR="00431BAC" w:rsidRDefault="00431BAC" w:rsidP="000E7DC0">
      <w:pPr>
        <w:pStyle w:val="1"/>
        <w:keepNext w:val="0"/>
        <w:keepLines w:val="0"/>
        <w:spacing w:before="0" w:after="0" w:line="240" w:lineRule="auto"/>
        <w:ind w:right="600"/>
        <w:jc w:val="both"/>
        <w:rPr>
          <w:rFonts w:asciiTheme="minorEastAsia" w:hAnsiTheme="minorEastAsia"/>
          <w:b/>
        </w:rPr>
      </w:pPr>
      <w:bookmarkStart w:id="40" w:name="_sjqhybup3ha8"/>
      <w:bookmarkEnd w:id="40"/>
    </w:p>
    <w:p w14:paraId="05DBAAF9" w14:textId="77777777" w:rsidR="00431BAC" w:rsidRDefault="00431BAC">
      <w:pPr>
        <w:rPr>
          <w:rFonts w:asciiTheme="minorEastAsia" w:hAnsiTheme="minorEastAsia"/>
          <w:b/>
          <w:sz w:val="40"/>
          <w:szCs w:val="40"/>
        </w:rPr>
      </w:pPr>
      <w:r>
        <w:rPr>
          <w:rFonts w:asciiTheme="minorEastAsia" w:hAnsiTheme="minorEastAsia"/>
          <w:b/>
        </w:rPr>
        <w:br w:type="page"/>
      </w:r>
    </w:p>
    <w:p w14:paraId="08C4B237" w14:textId="0C53CC92" w:rsidR="00856C50" w:rsidRPr="00431BAC" w:rsidRDefault="00162983" w:rsidP="00431BAC">
      <w:pPr>
        <w:pStyle w:val="1"/>
        <w:keepNext w:val="0"/>
        <w:keepLines w:val="0"/>
        <w:spacing w:before="0" w:after="0" w:line="240" w:lineRule="auto"/>
        <w:jc w:val="both"/>
        <w:rPr>
          <w:rFonts w:asciiTheme="minorEastAsia" w:hAnsiTheme="minorEastAsia" w:cs="Arial Unicode MS"/>
          <w:b/>
          <w:sz w:val="36"/>
        </w:rPr>
      </w:pPr>
      <w:r w:rsidRPr="00431BAC">
        <w:rPr>
          <w:rFonts w:asciiTheme="minorEastAsia" w:hAnsiTheme="minorEastAsia" w:cs="Arial Unicode MS"/>
          <w:b/>
          <w:sz w:val="36"/>
        </w:rPr>
        <w:lastRenderedPageBreak/>
        <w:t>6. Why Token?</w:t>
      </w:r>
    </w:p>
    <w:p w14:paraId="7CF594EF" w14:textId="77777777" w:rsidR="00856C50" w:rsidRPr="00431BAC" w:rsidRDefault="00162983" w:rsidP="00431BAC">
      <w:pPr>
        <w:pStyle w:val="2"/>
        <w:keepNext w:val="0"/>
        <w:keepLines w:val="0"/>
        <w:spacing w:before="0" w:after="0" w:line="240" w:lineRule="auto"/>
        <w:jc w:val="both"/>
        <w:rPr>
          <w:rFonts w:asciiTheme="minorEastAsia" w:hAnsiTheme="minorEastAsia" w:cs="Arial Unicode MS"/>
          <w:b/>
          <w:sz w:val="28"/>
          <w:szCs w:val="30"/>
        </w:rPr>
      </w:pPr>
      <w:bookmarkStart w:id="41" w:name="_l5h1cj7oc0ta"/>
      <w:bookmarkEnd w:id="41"/>
      <w:r w:rsidRPr="00431BAC">
        <w:rPr>
          <w:rFonts w:asciiTheme="minorEastAsia" w:hAnsiTheme="minorEastAsia" w:cs="Arial Unicode MS"/>
          <w:b/>
          <w:sz w:val="28"/>
          <w:szCs w:val="30"/>
        </w:rPr>
        <w:t>6.1 허브-서브 구조의 토큰 설계 원리</w:t>
      </w:r>
    </w:p>
    <w:p w14:paraId="745F946D" w14:textId="3FB25A96" w:rsidR="00856C50" w:rsidRDefault="00E619B6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RWAHUB 생태계는 단일 자산이나 단일 프로젝트 기반이 아닙니다. 각기 다른 실물 기반 사업체들이 각각의 매출 구조와 정산 모델을 바탕으로 </w:t>
      </w:r>
      <w:r>
        <w:rPr>
          <w:rFonts w:asciiTheme="minorEastAsia" w:hAnsiTheme="minorEastAsia" w:cs="Arial Unicode MS"/>
          <w:b/>
        </w:rPr>
        <w:t>자체 서브코인을 발행</w:t>
      </w:r>
      <w:r>
        <w:rPr>
          <w:rFonts w:asciiTheme="minorEastAsia" w:hAnsiTheme="minorEastAsia" w:cs="Arial Unicode MS"/>
        </w:rPr>
        <w:t>하고, 이 모든 서브토큰이 하나의 메인허브 토큰(RWAHUB Token)을 기준으로 연결되는 구조입니다.</w:t>
      </w:r>
    </w:p>
    <w:p w14:paraId="11CE0054" w14:textId="77777777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이러한 다중 사업-다중 토큰 구조에서 </w:t>
      </w:r>
      <w:r>
        <w:rPr>
          <w:rFonts w:asciiTheme="minorEastAsia" w:hAnsiTheme="minorEastAsia" w:cs="Arial Unicode MS"/>
          <w:b/>
        </w:rPr>
        <w:t>HUB 토큰은 운영, 보상, 정산, 거버넌스의 기준 단위</w:t>
      </w:r>
      <w:r>
        <w:rPr>
          <w:rFonts w:asciiTheme="minorEastAsia" w:hAnsiTheme="minorEastAsia" w:cs="Arial Unicode MS"/>
        </w:rPr>
        <w:t>가 됩니다.</w:t>
      </w:r>
    </w:p>
    <w:p w14:paraId="26EF4B31" w14:textId="080C0CC5" w:rsidR="00856C50" w:rsidRDefault="00103A42" w:rsidP="000E7DC0">
      <w:pPr>
        <w:pStyle w:val="3"/>
        <w:keepNext w:val="0"/>
        <w:keepLines w:val="0"/>
        <w:spacing w:before="0" w:after="0" w:line="240" w:lineRule="auto"/>
        <w:ind w:right="600"/>
        <w:jc w:val="both"/>
        <w:rPr>
          <w:rFonts w:asciiTheme="minorEastAsia" w:hAnsiTheme="minorEastAsia"/>
          <w:b/>
          <w:color w:val="000000"/>
          <w:sz w:val="26"/>
          <w:szCs w:val="26"/>
        </w:rPr>
      </w:pPr>
      <w:bookmarkStart w:id="42" w:name="_i7qtmsnkbrhz"/>
      <w:bookmarkEnd w:id="42"/>
      <w:r>
        <w:rPr>
          <w:rFonts w:asciiTheme="minorEastAsia" w:hAnsiTheme="minorEastAsia" w:cs="Arial Unicode MS" w:hint="eastAsia"/>
          <w:b/>
          <w:color w:val="000000"/>
          <w:sz w:val="26"/>
          <w:szCs w:val="26"/>
        </w:rPr>
        <w:t xml:space="preserve">○ </w:t>
      </w:r>
      <w:r w:rsidR="00162983">
        <w:rPr>
          <w:rFonts w:asciiTheme="minorEastAsia" w:hAnsiTheme="minorEastAsia" w:cs="Arial Unicode MS"/>
          <w:b/>
          <w:color w:val="000000"/>
          <w:sz w:val="26"/>
          <w:szCs w:val="26"/>
        </w:rPr>
        <w:t>HUB 토큰의 기능적 역할</w:t>
      </w:r>
    </w:p>
    <w:p w14:paraId="452464E0" w14:textId="77777777" w:rsidR="00856C50" w:rsidRDefault="00162983" w:rsidP="00103A42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103A42">
        <w:rPr>
          <w:rFonts w:asciiTheme="minorEastAsia" w:hAnsiTheme="minorEastAsia"/>
        </w:rPr>
        <w:t>DAO 투표 기준 단위</w:t>
      </w:r>
    </w:p>
    <w:p w14:paraId="203EC98E" w14:textId="77777777" w:rsidR="00856C50" w:rsidRDefault="00162983" w:rsidP="00103A42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103A42">
        <w:rPr>
          <w:rFonts w:asciiTheme="minorEastAsia" w:hAnsiTheme="minorEastAsia"/>
        </w:rPr>
        <w:t>서브 프로젝트 정산 기준 통화</w:t>
      </w:r>
    </w:p>
    <w:p w14:paraId="23C720CF" w14:textId="77777777" w:rsidR="00856C50" w:rsidRDefault="00162983" w:rsidP="00103A42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103A42">
        <w:rPr>
          <w:rFonts w:asciiTheme="minorEastAsia" w:hAnsiTheme="minorEastAsia"/>
        </w:rPr>
        <w:t>보상 재원 및 유통 소각 기준</w:t>
      </w:r>
    </w:p>
    <w:p w14:paraId="29425EF8" w14:textId="77777777" w:rsidR="00856C50" w:rsidRDefault="00162983" w:rsidP="00103A42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103A42">
        <w:rPr>
          <w:rFonts w:asciiTheme="minorEastAsia" w:hAnsiTheme="minorEastAsia"/>
        </w:rPr>
        <w:t>AGOS 운영 시스템의 분석 기준 토큰</w:t>
      </w:r>
    </w:p>
    <w:p w14:paraId="72422BA7" w14:textId="77777777" w:rsidR="00856C50" w:rsidRDefault="00162983" w:rsidP="00103A42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103A42">
        <w:rPr>
          <w:rFonts w:asciiTheme="minorEastAsia" w:hAnsiTheme="minorEastAsia"/>
        </w:rPr>
        <w:t>서브코인 BEP 2.0 각 총 발행량 최대 5억개</w:t>
      </w:r>
    </w:p>
    <w:p w14:paraId="6F91A485" w14:textId="77777777" w:rsidR="00856C50" w:rsidRDefault="00162983" w:rsidP="000E7DC0">
      <w:pPr>
        <w:spacing w:line="240" w:lineRule="auto"/>
        <w:ind w:right="600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하나의 생태계가 수십 개의 사업과 다양한 DAO로 분산되어 있을수록, </w:t>
      </w:r>
      <w:r>
        <w:rPr>
          <w:rFonts w:asciiTheme="minorEastAsia" w:hAnsiTheme="minorEastAsia" w:cs="Arial Unicode MS"/>
          <w:b/>
        </w:rPr>
        <w:t>표준성과 연결성을 제공하는 메인토큰의 역할은 절대적</w:t>
      </w:r>
      <w:r>
        <w:rPr>
          <w:rFonts w:asciiTheme="minorEastAsia" w:hAnsiTheme="minorEastAsia" w:cs="Arial Unicode MS"/>
        </w:rPr>
        <w:t>입니다.</w:t>
      </w:r>
    </w:p>
    <w:p w14:paraId="3D5C4804" w14:textId="77777777" w:rsidR="00431BAC" w:rsidRPr="00897D5C" w:rsidRDefault="00431BAC" w:rsidP="000E7DC0">
      <w:pPr>
        <w:pStyle w:val="2"/>
        <w:keepNext w:val="0"/>
        <w:keepLines w:val="0"/>
        <w:spacing w:before="0" w:after="0" w:line="240" w:lineRule="auto"/>
        <w:ind w:right="600"/>
        <w:jc w:val="both"/>
        <w:rPr>
          <w:rFonts w:asciiTheme="minorEastAsia" w:hAnsiTheme="minorEastAsia" w:cs="Arial Unicode MS"/>
          <w:b/>
          <w:sz w:val="20"/>
          <w:szCs w:val="20"/>
        </w:rPr>
      </w:pPr>
      <w:bookmarkStart w:id="43" w:name="_i2uyjpptpml9"/>
      <w:bookmarkEnd w:id="43"/>
    </w:p>
    <w:p w14:paraId="41617016" w14:textId="77777777" w:rsidR="00856C50" w:rsidRPr="00431BAC" w:rsidRDefault="00162983" w:rsidP="00431BAC">
      <w:pPr>
        <w:pStyle w:val="2"/>
        <w:keepNext w:val="0"/>
        <w:keepLines w:val="0"/>
        <w:spacing w:before="0" w:after="0" w:line="240" w:lineRule="auto"/>
        <w:jc w:val="both"/>
        <w:rPr>
          <w:rFonts w:asciiTheme="minorEastAsia" w:hAnsiTheme="minorEastAsia" w:cs="Arial Unicode MS"/>
          <w:b/>
          <w:sz w:val="28"/>
          <w:szCs w:val="30"/>
        </w:rPr>
      </w:pPr>
      <w:r w:rsidRPr="00431BAC">
        <w:rPr>
          <w:rFonts w:asciiTheme="minorEastAsia" w:hAnsiTheme="minorEastAsia" w:cs="Arial Unicode MS"/>
          <w:b/>
          <w:sz w:val="28"/>
          <w:szCs w:val="30"/>
        </w:rPr>
        <w:t>6.2 매출 연동형 실물 자산 유통 모델</w:t>
      </w:r>
    </w:p>
    <w:p w14:paraId="5215D9E0" w14:textId="4DF7A2DA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기존 토큰 생태계는 사용량(utility) 중심이거나, 단순 보상 중심의 설계였습니다. 하지만 </w:t>
      </w:r>
      <w:r w:rsidR="00E619B6">
        <w:rPr>
          <w:rFonts w:asciiTheme="minorEastAsia" w:hAnsiTheme="minorEastAsia" w:cs="Arial Unicode MS"/>
        </w:rPr>
        <w:t>RWAHUB</w:t>
      </w:r>
      <w:r>
        <w:rPr>
          <w:rFonts w:asciiTheme="minorEastAsia" w:hAnsiTheme="minorEastAsia" w:cs="Arial Unicode MS"/>
        </w:rPr>
        <w:t xml:space="preserve">는 </w:t>
      </w:r>
      <w:r>
        <w:rPr>
          <w:rFonts w:asciiTheme="minorEastAsia" w:hAnsiTheme="minorEastAsia" w:cs="Arial Unicode MS"/>
          <w:b/>
        </w:rPr>
        <w:t>실제 매출 발생 데이터를 기반으로 서브코인의 가치가 생성</w:t>
      </w:r>
      <w:r>
        <w:rPr>
          <w:rFonts w:asciiTheme="minorEastAsia" w:hAnsiTheme="minorEastAsia" w:cs="Arial Unicode MS"/>
        </w:rPr>
        <w:t>되고, 그 일부가 메인허브에 귀속됨으로써 HUB 토큰의 수요가 자연스럽게 발생합니다.</w:t>
      </w:r>
    </w:p>
    <w:p w14:paraId="2B545712" w14:textId="51528754" w:rsidR="00856C50" w:rsidRDefault="00431BAC" w:rsidP="000E7DC0">
      <w:pPr>
        <w:pStyle w:val="3"/>
        <w:keepNext w:val="0"/>
        <w:keepLines w:val="0"/>
        <w:spacing w:before="0" w:after="0" w:line="240" w:lineRule="auto"/>
        <w:ind w:right="600"/>
        <w:jc w:val="both"/>
        <w:rPr>
          <w:rFonts w:asciiTheme="minorEastAsia" w:hAnsiTheme="minorEastAsia"/>
          <w:b/>
          <w:color w:val="000000"/>
          <w:sz w:val="26"/>
          <w:szCs w:val="26"/>
        </w:rPr>
      </w:pPr>
      <w:bookmarkStart w:id="44" w:name="_gr5qwhsbh8k"/>
      <w:bookmarkEnd w:id="44"/>
      <w:r>
        <w:rPr>
          <w:rFonts w:asciiTheme="minorEastAsia" w:hAnsiTheme="minorEastAsia" w:cs="Arial Unicode MS" w:hint="eastAsia"/>
          <w:b/>
          <w:color w:val="000000"/>
          <w:sz w:val="26"/>
          <w:szCs w:val="26"/>
        </w:rPr>
        <w:t xml:space="preserve">○ </w:t>
      </w:r>
      <w:r w:rsidR="00162983">
        <w:rPr>
          <w:rFonts w:asciiTheme="minorEastAsia" w:hAnsiTheme="minorEastAsia" w:cs="Arial Unicode MS"/>
          <w:b/>
          <w:color w:val="000000"/>
          <w:sz w:val="26"/>
          <w:szCs w:val="26"/>
        </w:rPr>
        <w:t>연동 흐름 예시</w:t>
      </w:r>
    </w:p>
    <w:p w14:paraId="5D9D0835" w14:textId="77777777" w:rsidR="00856C50" w:rsidRDefault="00162983" w:rsidP="000E7DC0">
      <w:pPr>
        <w:numPr>
          <w:ilvl w:val="0"/>
          <w:numId w:val="25"/>
        </w:num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>서브 사업에서 실매출 발생 (예: 절감기기 납품, 리조트 분양 등)</w:t>
      </w:r>
    </w:p>
    <w:p w14:paraId="6C50BBB5" w14:textId="77777777" w:rsidR="00856C50" w:rsidRDefault="00162983" w:rsidP="000E7DC0">
      <w:pPr>
        <w:numPr>
          <w:ilvl w:val="0"/>
          <w:numId w:val="25"/>
        </w:num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>DAO가 정산 정책을 승인</w:t>
      </w:r>
    </w:p>
    <w:p w14:paraId="703E0284" w14:textId="77777777" w:rsidR="00856C50" w:rsidRDefault="00162983" w:rsidP="000E7DC0">
      <w:pPr>
        <w:numPr>
          <w:ilvl w:val="0"/>
          <w:numId w:val="25"/>
        </w:num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>정산 금액이 온체인으로 계산되고 일정 비율 HUB로 환류</w:t>
      </w:r>
    </w:p>
    <w:p w14:paraId="15F37439" w14:textId="77777777" w:rsidR="00856C50" w:rsidRDefault="00162983" w:rsidP="000E7DC0">
      <w:pPr>
        <w:numPr>
          <w:ilvl w:val="0"/>
          <w:numId w:val="25"/>
        </w:num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>HUB 보유자는 AGOS 기준에 따라 리워드 또는 보상 구조 참여</w:t>
      </w:r>
    </w:p>
    <w:p w14:paraId="37BE6255" w14:textId="77777777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이 모델은 </w:t>
      </w:r>
      <w:r>
        <w:rPr>
          <w:rFonts w:asciiTheme="minorEastAsia" w:hAnsiTheme="minorEastAsia" w:cs="Arial Unicode MS"/>
          <w:b/>
        </w:rPr>
        <w:t>실물 매출 기반의 유동성 설계이자, 디지털 자산의 실질적 가치 형성 모델</w:t>
      </w:r>
      <w:r>
        <w:rPr>
          <w:rFonts w:asciiTheme="minorEastAsia" w:hAnsiTheme="minorEastAsia" w:cs="Arial Unicode MS"/>
        </w:rPr>
        <w:t>이라 할 수 있습니다.</w:t>
      </w:r>
    </w:p>
    <w:p w14:paraId="7181A241" w14:textId="77777777" w:rsidR="00431BAC" w:rsidRPr="00897D5C" w:rsidRDefault="00431BAC" w:rsidP="000E7DC0">
      <w:pPr>
        <w:pStyle w:val="2"/>
        <w:keepNext w:val="0"/>
        <w:keepLines w:val="0"/>
        <w:spacing w:before="0" w:after="0" w:line="240" w:lineRule="auto"/>
        <w:ind w:right="600"/>
        <w:jc w:val="both"/>
        <w:rPr>
          <w:rFonts w:asciiTheme="minorEastAsia" w:hAnsiTheme="minorEastAsia" w:cs="Arial Unicode MS"/>
          <w:b/>
          <w:sz w:val="20"/>
          <w:szCs w:val="20"/>
        </w:rPr>
      </w:pPr>
      <w:bookmarkStart w:id="45" w:name="_aedr1jkzmtih"/>
      <w:bookmarkEnd w:id="45"/>
    </w:p>
    <w:p w14:paraId="1DCF367D" w14:textId="77777777" w:rsidR="00856C50" w:rsidRPr="00431BAC" w:rsidRDefault="00162983" w:rsidP="00431BAC">
      <w:pPr>
        <w:pStyle w:val="2"/>
        <w:keepNext w:val="0"/>
        <w:keepLines w:val="0"/>
        <w:spacing w:before="0" w:after="0" w:line="240" w:lineRule="auto"/>
        <w:jc w:val="both"/>
        <w:rPr>
          <w:rFonts w:asciiTheme="minorEastAsia" w:hAnsiTheme="minorEastAsia" w:cs="Arial Unicode MS"/>
          <w:b/>
          <w:sz w:val="28"/>
          <w:szCs w:val="30"/>
        </w:rPr>
      </w:pPr>
      <w:r w:rsidRPr="00431BAC">
        <w:rPr>
          <w:rFonts w:asciiTheme="minorEastAsia" w:hAnsiTheme="minorEastAsia" w:cs="Arial Unicode MS"/>
          <w:b/>
          <w:sz w:val="28"/>
          <w:szCs w:val="30"/>
        </w:rPr>
        <w:t>6.3 참여자 보상 및 생태계 동기 부여 구조</w:t>
      </w:r>
    </w:p>
    <w:p w14:paraId="316A2A8F" w14:textId="242CD024" w:rsidR="00856C50" w:rsidRDefault="00E619B6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RWAHUB는 DAO 참여자, 서브코인 유통 기여자, 유동성 공급자 등 모든 참여 행위에 대해 </w:t>
      </w:r>
      <w:r>
        <w:rPr>
          <w:rFonts w:asciiTheme="minorEastAsia" w:hAnsiTheme="minorEastAsia" w:cs="Arial Unicode MS"/>
          <w:b/>
        </w:rPr>
        <w:t>정량화된 보상 모델</w:t>
      </w:r>
      <w:r>
        <w:rPr>
          <w:rFonts w:asciiTheme="minorEastAsia" w:hAnsiTheme="minorEastAsia" w:cs="Arial Unicode MS"/>
        </w:rPr>
        <w:t>을 적용합니다.</w:t>
      </w:r>
    </w:p>
    <w:p w14:paraId="50EF7EEC" w14:textId="153A9E7D" w:rsidR="00856C50" w:rsidRDefault="00431BAC" w:rsidP="000E7DC0">
      <w:pPr>
        <w:pStyle w:val="3"/>
        <w:keepNext w:val="0"/>
        <w:keepLines w:val="0"/>
        <w:spacing w:before="0" w:after="0" w:line="240" w:lineRule="auto"/>
        <w:ind w:right="600"/>
        <w:jc w:val="both"/>
        <w:rPr>
          <w:rFonts w:asciiTheme="minorEastAsia" w:hAnsiTheme="minorEastAsia"/>
          <w:b/>
          <w:color w:val="000000"/>
          <w:sz w:val="26"/>
          <w:szCs w:val="26"/>
        </w:rPr>
      </w:pPr>
      <w:bookmarkStart w:id="46" w:name="_t2okj1krps4v"/>
      <w:bookmarkEnd w:id="46"/>
      <w:r>
        <w:rPr>
          <w:rFonts w:asciiTheme="minorEastAsia" w:hAnsiTheme="minorEastAsia" w:cs="Arial Unicode MS" w:hint="eastAsia"/>
          <w:b/>
          <w:color w:val="000000"/>
          <w:sz w:val="26"/>
          <w:szCs w:val="26"/>
        </w:rPr>
        <w:t xml:space="preserve">○ </w:t>
      </w:r>
      <w:r w:rsidR="00162983">
        <w:rPr>
          <w:rFonts w:asciiTheme="minorEastAsia" w:hAnsiTheme="minorEastAsia" w:cs="Arial Unicode MS"/>
          <w:b/>
          <w:color w:val="000000"/>
          <w:sz w:val="26"/>
          <w:szCs w:val="26"/>
        </w:rPr>
        <w:t>주요 참여자 유형과 보상 설계:</w:t>
      </w:r>
    </w:p>
    <w:p w14:paraId="0EE50ECF" w14:textId="77777777" w:rsidR="00856C50" w:rsidRPr="00897D5C" w:rsidRDefault="00856C50" w:rsidP="000E7DC0">
      <w:pPr>
        <w:spacing w:line="240" w:lineRule="auto"/>
        <w:jc w:val="both"/>
        <w:rPr>
          <w:rFonts w:asciiTheme="minorEastAsia" w:hAnsiTheme="minorEastAsia"/>
          <w:sz w:val="6"/>
        </w:rPr>
      </w:pPr>
    </w:p>
    <w:tbl>
      <w:tblPr>
        <w:tblStyle w:val="a5"/>
        <w:tblW w:w="905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9"/>
        <w:gridCol w:w="3219"/>
        <w:gridCol w:w="3147"/>
      </w:tblGrid>
      <w:tr w:rsidR="00856C50" w14:paraId="23AEF795" w14:textId="77777777" w:rsidTr="00897D5C">
        <w:trPr>
          <w:trHeight w:val="88"/>
        </w:trPr>
        <w:tc>
          <w:tcPr>
            <w:tcW w:w="2689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5E455" w14:textId="661E9055" w:rsidR="00856C50" w:rsidRPr="00103A42" w:rsidRDefault="00162983" w:rsidP="00897D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tLeast"/>
              <w:jc w:val="center"/>
              <w:rPr>
                <w:rFonts w:asciiTheme="minorEastAsia" w:hAnsiTheme="minorEastAsia"/>
                <w:b/>
              </w:rPr>
            </w:pPr>
            <w:r w:rsidRPr="00103A42">
              <w:rPr>
                <w:rFonts w:asciiTheme="minorEastAsia" w:hAnsiTheme="minorEastAsia" w:cs="Arial Unicode MS"/>
                <w:b/>
              </w:rPr>
              <w:t>참여자 유형</w:t>
            </w:r>
          </w:p>
        </w:tc>
        <w:tc>
          <w:tcPr>
            <w:tcW w:w="3219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54F25" w14:textId="77777777" w:rsidR="00856C50" w:rsidRPr="00103A42" w:rsidRDefault="00162983" w:rsidP="00897D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tLeast"/>
              <w:jc w:val="center"/>
              <w:rPr>
                <w:rFonts w:asciiTheme="minorEastAsia" w:hAnsiTheme="minorEastAsia"/>
                <w:b/>
              </w:rPr>
            </w:pPr>
            <w:r w:rsidRPr="00103A42">
              <w:rPr>
                <w:rFonts w:asciiTheme="minorEastAsia" w:hAnsiTheme="minorEastAsia" w:cs="Arial Unicode MS"/>
                <w:b/>
              </w:rPr>
              <w:t>보상기준</w:t>
            </w:r>
          </w:p>
        </w:tc>
        <w:tc>
          <w:tcPr>
            <w:tcW w:w="3147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A161B" w14:textId="77777777" w:rsidR="00856C50" w:rsidRPr="00103A42" w:rsidRDefault="00162983" w:rsidP="00897D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tLeast"/>
              <w:jc w:val="center"/>
              <w:rPr>
                <w:rFonts w:asciiTheme="minorEastAsia" w:hAnsiTheme="minorEastAsia"/>
                <w:b/>
              </w:rPr>
            </w:pPr>
            <w:r w:rsidRPr="00103A42">
              <w:rPr>
                <w:rFonts w:asciiTheme="minorEastAsia" w:hAnsiTheme="minorEastAsia" w:cs="Arial Unicode MS"/>
                <w:b/>
              </w:rPr>
              <w:t>방식</w:t>
            </w:r>
          </w:p>
        </w:tc>
      </w:tr>
      <w:tr w:rsidR="00856C50" w14:paraId="5A93BB5F" w14:textId="77777777" w:rsidTr="00897D5C">
        <w:trPr>
          <w:trHeight w:val="176"/>
        </w:trPr>
        <w:tc>
          <w:tcPr>
            <w:tcW w:w="268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5CC694" w14:textId="77777777" w:rsidR="00856C50" w:rsidRPr="00103A42" w:rsidRDefault="00162983" w:rsidP="00897D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tLeast"/>
              <w:jc w:val="center"/>
              <w:rPr>
                <w:rFonts w:asciiTheme="minorEastAsia" w:hAnsiTheme="minorEastAsia"/>
                <w:b/>
              </w:rPr>
            </w:pPr>
            <w:r w:rsidRPr="00103A42">
              <w:rPr>
                <w:rFonts w:asciiTheme="minorEastAsia" w:hAnsiTheme="minorEastAsia" w:cs="Arial Unicode MS"/>
                <w:b/>
              </w:rPr>
              <w:lastRenderedPageBreak/>
              <w:t>DAO투표자</w:t>
            </w:r>
          </w:p>
        </w:tc>
        <w:tc>
          <w:tcPr>
            <w:tcW w:w="32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ADF21" w14:textId="77777777" w:rsidR="00856C50" w:rsidRDefault="00162983" w:rsidP="00897D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tLeas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Arial Unicode MS"/>
              </w:rPr>
              <w:t>투표 참여 횟수, 영향력, 승인률</w:t>
            </w:r>
          </w:p>
        </w:tc>
        <w:tc>
          <w:tcPr>
            <w:tcW w:w="31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EB3C8" w14:textId="77777777" w:rsidR="00856C50" w:rsidRDefault="00162983" w:rsidP="00897D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tLeas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Arial Unicode MS"/>
              </w:rPr>
              <w:t>HUB토큰 정기 보상</w:t>
            </w:r>
          </w:p>
        </w:tc>
      </w:tr>
      <w:tr w:rsidR="00856C50" w14:paraId="666E0F51" w14:textId="77777777" w:rsidTr="00897D5C">
        <w:trPr>
          <w:trHeight w:val="88"/>
        </w:trPr>
        <w:tc>
          <w:tcPr>
            <w:tcW w:w="268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8822CC" w14:textId="77777777" w:rsidR="00856C50" w:rsidRPr="00103A42" w:rsidRDefault="00162983" w:rsidP="00897D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tLeast"/>
              <w:jc w:val="center"/>
              <w:rPr>
                <w:rFonts w:asciiTheme="minorEastAsia" w:hAnsiTheme="minorEastAsia"/>
                <w:b/>
              </w:rPr>
            </w:pPr>
            <w:r w:rsidRPr="00103A42">
              <w:rPr>
                <w:rFonts w:asciiTheme="minorEastAsia" w:hAnsiTheme="minorEastAsia" w:cs="Arial Unicode MS"/>
                <w:b/>
              </w:rPr>
              <w:t>서브토큰 보유자</w:t>
            </w:r>
          </w:p>
        </w:tc>
        <w:tc>
          <w:tcPr>
            <w:tcW w:w="32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BD802" w14:textId="77777777" w:rsidR="00856C50" w:rsidRDefault="00162983" w:rsidP="00897D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tLeas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Arial Unicode MS"/>
              </w:rPr>
              <w:t>보유량, 보상이벤트 참여율</w:t>
            </w:r>
          </w:p>
        </w:tc>
        <w:tc>
          <w:tcPr>
            <w:tcW w:w="31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A8DC9" w14:textId="77777777" w:rsidR="00856C50" w:rsidRDefault="00162983" w:rsidP="00897D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tLeas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Arial Unicode MS"/>
              </w:rPr>
              <w:t>서브코인 또는 HUB보상</w:t>
            </w:r>
          </w:p>
        </w:tc>
      </w:tr>
      <w:tr w:rsidR="00856C50" w14:paraId="7036B233" w14:textId="77777777" w:rsidTr="00897D5C">
        <w:trPr>
          <w:trHeight w:val="176"/>
        </w:trPr>
        <w:tc>
          <w:tcPr>
            <w:tcW w:w="268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4E7237" w14:textId="77777777" w:rsidR="00856C50" w:rsidRPr="00103A42" w:rsidRDefault="00162983" w:rsidP="00897D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tLeast"/>
              <w:jc w:val="center"/>
              <w:rPr>
                <w:rFonts w:asciiTheme="minorEastAsia" w:hAnsiTheme="minorEastAsia"/>
                <w:b/>
              </w:rPr>
            </w:pPr>
            <w:r w:rsidRPr="00103A42">
              <w:rPr>
                <w:rFonts w:asciiTheme="minorEastAsia" w:hAnsiTheme="minorEastAsia" w:cs="Arial Unicode MS"/>
                <w:b/>
              </w:rPr>
              <w:t>유동성 공급자</w:t>
            </w:r>
          </w:p>
        </w:tc>
        <w:tc>
          <w:tcPr>
            <w:tcW w:w="32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06F04" w14:textId="77777777" w:rsidR="00856C50" w:rsidRDefault="00162983" w:rsidP="00897D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tLeas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Arial Unicode MS"/>
              </w:rPr>
              <w:t>스왑풀 유동성, 거래 활성화기여</w:t>
            </w:r>
          </w:p>
        </w:tc>
        <w:tc>
          <w:tcPr>
            <w:tcW w:w="31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FA76B" w14:textId="77777777" w:rsidR="00856C50" w:rsidRDefault="00162983" w:rsidP="00897D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tLeas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Arial Unicode MS"/>
              </w:rPr>
              <w:t>유동성 수수료+HUB리워드</w:t>
            </w:r>
          </w:p>
        </w:tc>
      </w:tr>
      <w:tr w:rsidR="00856C50" w14:paraId="5BE538BF" w14:textId="77777777" w:rsidTr="00897D5C">
        <w:trPr>
          <w:trHeight w:val="176"/>
        </w:trPr>
        <w:tc>
          <w:tcPr>
            <w:tcW w:w="268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5F31CE" w14:textId="3D93FF85" w:rsidR="00856C50" w:rsidRPr="00103A42" w:rsidRDefault="00162983" w:rsidP="00897D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tLeast"/>
              <w:jc w:val="center"/>
              <w:rPr>
                <w:rFonts w:asciiTheme="minorEastAsia" w:hAnsiTheme="minorEastAsia"/>
                <w:b/>
              </w:rPr>
            </w:pPr>
            <w:r w:rsidRPr="00103A42">
              <w:rPr>
                <w:rFonts w:asciiTheme="minorEastAsia" w:hAnsiTheme="minorEastAsia" w:cs="Arial Unicode MS"/>
                <w:b/>
              </w:rPr>
              <w:t>사업제안자</w:t>
            </w:r>
            <w:r w:rsidR="00103A42">
              <w:rPr>
                <w:rFonts w:asciiTheme="minorEastAsia" w:hAnsiTheme="minorEastAsia" w:cs="Arial Unicode MS" w:hint="eastAsia"/>
                <w:b/>
              </w:rPr>
              <w:br/>
            </w:r>
            <w:r w:rsidRPr="00103A42">
              <w:rPr>
                <w:rFonts w:asciiTheme="minorEastAsia" w:hAnsiTheme="minorEastAsia" w:cs="Arial Unicode MS"/>
                <w:b/>
              </w:rPr>
              <w:t>(서브운영자)</w:t>
            </w:r>
          </w:p>
        </w:tc>
        <w:tc>
          <w:tcPr>
            <w:tcW w:w="32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69F9A" w14:textId="77777777" w:rsidR="00856C50" w:rsidRDefault="00162983" w:rsidP="00897D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tLeas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Arial Unicode MS"/>
              </w:rPr>
              <w:t>DAO통과율, AGOS평가</w:t>
            </w:r>
          </w:p>
        </w:tc>
        <w:tc>
          <w:tcPr>
            <w:tcW w:w="31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5A2D9" w14:textId="77777777" w:rsidR="00856C50" w:rsidRDefault="00162983" w:rsidP="00897D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tLeas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Arial Unicode MS"/>
              </w:rPr>
              <w:t>DAO승인 후 사업자 보상</w:t>
            </w:r>
          </w:p>
        </w:tc>
      </w:tr>
    </w:tbl>
    <w:p w14:paraId="03BED008" w14:textId="77777777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이 구조는 단순 거래가 아닌 </w:t>
      </w:r>
      <w:r>
        <w:rPr>
          <w:rFonts w:asciiTheme="minorEastAsia" w:hAnsiTheme="minorEastAsia" w:cs="Arial Unicode MS"/>
          <w:b/>
        </w:rPr>
        <w:t>행동 기반의 기여도를 경제적으로 연결</w:t>
      </w:r>
      <w:r>
        <w:rPr>
          <w:rFonts w:asciiTheme="minorEastAsia" w:hAnsiTheme="minorEastAsia" w:cs="Arial Unicode MS"/>
        </w:rPr>
        <w:t>하며, 생태계의 자발적 확장을 유도합니다.</w:t>
      </w:r>
    </w:p>
    <w:p w14:paraId="04DED317" w14:textId="77777777" w:rsidR="00431BAC" w:rsidRPr="00897D5C" w:rsidRDefault="00431BAC" w:rsidP="000E7DC0">
      <w:pPr>
        <w:pStyle w:val="2"/>
        <w:keepNext w:val="0"/>
        <w:keepLines w:val="0"/>
        <w:spacing w:before="0" w:after="0" w:line="240" w:lineRule="auto"/>
        <w:ind w:right="600"/>
        <w:jc w:val="both"/>
        <w:rPr>
          <w:rFonts w:asciiTheme="minorEastAsia" w:hAnsiTheme="minorEastAsia" w:cs="Arial Unicode MS"/>
          <w:b/>
          <w:sz w:val="20"/>
          <w:szCs w:val="20"/>
        </w:rPr>
      </w:pPr>
      <w:bookmarkStart w:id="47" w:name="_7ncur0qzsv3w"/>
      <w:bookmarkEnd w:id="47"/>
    </w:p>
    <w:p w14:paraId="4A3F71D0" w14:textId="77777777" w:rsidR="00856C50" w:rsidRPr="00431BAC" w:rsidRDefault="00162983" w:rsidP="00431BAC">
      <w:pPr>
        <w:pStyle w:val="2"/>
        <w:keepNext w:val="0"/>
        <w:keepLines w:val="0"/>
        <w:spacing w:before="0" w:after="0" w:line="240" w:lineRule="auto"/>
        <w:jc w:val="both"/>
        <w:rPr>
          <w:rFonts w:asciiTheme="minorEastAsia" w:hAnsiTheme="minorEastAsia" w:cs="Arial Unicode MS"/>
          <w:b/>
          <w:sz w:val="28"/>
          <w:szCs w:val="30"/>
        </w:rPr>
      </w:pPr>
      <w:r w:rsidRPr="00431BAC">
        <w:rPr>
          <w:rFonts w:asciiTheme="minorEastAsia" w:hAnsiTheme="minorEastAsia" w:cs="Arial Unicode MS"/>
          <w:b/>
          <w:sz w:val="28"/>
          <w:szCs w:val="30"/>
        </w:rPr>
        <w:t>6.4 생태계 확장의 연결 수단으로서의 토큰</w:t>
      </w:r>
    </w:p>
    <w:p w14:paraId="7EFE0729" w14:textId="77777777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서브코인이 늘어날수록, 메인허브의 구조적 연결성과 거버넌스 안정성은 더욱 중요해집니다. HUB 토큰은 다음과 같은 방식으로 </w:t>
      </w:r>
      <w:r>
        <w:rPr>
          <w:rFonts w:asciiTheme="minorEastAsia" w:hAnsiTheme="minorEastAsia" w:cs="Arial Unicode MS"/>
          <w:b/>
        </w:rPr>
        <w:t>생태계 확장 인프라</w:t>
      </w:r>
      <w:r>
        <w:rPr>
          <w:rFonts w:asciiTheme="minorEastAsia" w:hAnsiTheme="minorEastAsia" w:cs="Arial Unicode MS"/>
        </w:rPr>
        <w:t xml:space="preserve"> 역할을 합니다:</w:t>
      </w:r>
    </w:p>
    <w:p w14:paraId="72659E7C" w14:textId="77777777" w:rsidR="00856C50" w:rsidRDefault="00162983" w:rsidP="00103A42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103A42">
        <w:rPr>
          <w:rFonts w:asciiTheme="minorEastAsia" w:hAnsiTheme="minorEastAsia"/>
        </w:rPr>
        <w:t>새로운 서브 프로젝트는 HUB 기반 표준을 따라 정산/보상 구조 설계</w:t>
      </w:r>
    </w:p>
    <w:p w14:paraId="3F7DFF25" w14:textId="77777777" w:rsidR="00856C50" w:rsidRDefault="00162983" w:rsidP="00103A42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103A42">
        <w:rPr>
          <w:rFonts w:asciiTheme="minorEastAsia" w:hAnsiTheme="minorEastAsia"/>
        </w:rPr>
        <w:t>HUB 보유자는 신규 프로젝트 승인/거절 권한 보유</w:t>
      </w:r>
    </w:p>
    <w:p w14:paraId="5FB21145" w14:textId="77777777" w:rsidR="00856C50" w:rsidRDefault="00162983" w:rsidP="00103A42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103A42">
        <w:rPr>
          <w:rFonts w:asciiTheme="minorEastAsia" w:hAnsiTheme="minorEastAsia"/>
        </w:rPr>
        <w:t>HUB 유통량 조절과 AGOS 연결로 생태계 내 질서와 안정성 유지</w:t>
      </w:r>
    </w:p>
    <w:p w14:paraId="4D4D744F" w14:textId="51B2CB54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결과적으로 HUB 토큰은 단순 유통 수단이 아니라, </w:t>
      </w:r>
      <w:r w:rsidR="00E619B6">
        <w:rPr>
          <w:rFonts w:asciiTheme="minorEastAsia" w:hAnsiTheme="minorEastAsia" w:cs="Arial Unicode MS"/>
          <w:b/>
        </w:rPr>
        <w:t>RWAHUB</w:t>
      </w:r>
      <w:r>
        <w:rPr>
          <w:rFonts w:asciiTheme="minorEastAsia" w:hAnsiTheme="minorEastAsia" w:cs="Arial Unicode MS"/>
          <w:b/>
        </w:rPr>
        <w:t>라는 분산 생태계 전체를 연결하고 유지하는 운영 통화</w:t>
      </w:r>
      <w:r>
        <w:rPr>
          <w:rFonts w:asciiTheme="minorEastAsia" w:hAnsiTheme="minorEastAsia" w:cs="Arial Unicode MS"/>
        </w:rPr>
        <w:t xml:space="preserve">이자 </w:t>
      </w:r>
      <w:r>
        <w:rPr>
          <w:rFonts w:asciiTheme="minorEastAsia" w:hAnsiTheme="minorEastAsia" w:cs="Arial Unicode MS"/>
          <w:b/>
        </w:rPr>
        <w:t>거버넌스 기반 자산</w:t>
      </w:r>
      <w:r>
        <w:rPr>
          <w:rFonts w:asciiTheme="minorEastAsia" w:hAnsiTheme="minorEastAsia" w:cs="Arial Unicode MS"/>
        </w:rPr>
        <w:t>입니다.</w:t>
      </w:r>
    </w:p>
    <w:p w14:paraId="7354DD3D" w14:textId="77777777" w:rsidR="00431BAC" w:rsidRPr="00897D5C" w:rsidRDefault="00431BAC" w:rsidP="000E7DC0">
      <w:pPr>
        <w:pStyle w:val="1"/>
        <w:keepNext w:val="0"/>
        <w:keepLines w:val="0"/>
        <w:spacing w:before="0" w:after="0" w:line="240" w:lineRule="auto"/>
        <w:ind w:right="600"/>
        <w:jc w:val="both"/>
        <w:rPr>
          <w:rFonts w:asciiTheme="minorEastAsia" w:hAnsiTheme="minorEastAsia" w:cs="Arial Unicode MS"/>
          <w:b/>
          <w:sz w:val="30"/>
          <w:szCs w:val="30"/>
        </w:rPr>
      </w:pPr>
      <w:bookmarkStart w:id="48" w:name="_8vmw6x7mwpf2"/>
      <w:bookmarkEnd w:id="48"/>
    </w:p>
    <w:p w14:paraId="2F73D849" w14:textId="31B4CAF2" w:rsidR="00856C50" w:rsidRPr="00BC19DF" w:rsidRDefault="00162983" w:rsidP="00BC19DF">
      <w:pPr>
        <w:pStyle w:val="1"/>
        <w:keepNext w:val="0"/>
        <w:keepLines w:val="0"/>
        <w:spacing w:before="0" w:after="0" w:line="240" w:lineRule="auto"/>
        <w:jc w:val="both"/>
        <w:rPr>
          <w:rFonts w:asciiTheme="minorEastAsia" w:hAnsiTheme="minorEastAsia" w:cs="Arial Unicode MS"/>
          <w:b/>
          <w:sz w:val="36"/>
        </w:rPr>
      </w:pPr>
      <w:r w:rsidRPr="00431BAC">
        <w:rPr>
          <w:rFonts w:asciiTheme="minorEastAsia" w:hAnsiTheme="minorEastAsia" w:cs="Arial Unicode MS"/>
          <w:b/>
          <w:sz w:val="36"/>
        </w:rPr>
        <w:t xml:space="preserve">7. </w:t>
      </w:r>
      <w:r w:rsidRPr="00BC19DF">
        <w:rPr>
          <w:rFonts w:asciiTheme="minorEastAsia" w:hAnsiTheme="minorEastAsia" w:cs="Arial Unicode MS"/>
          <w:b/>
          <w:sz w:val="36"/>
        </w:rPr>
        <w:t>토큰 이코노미 (Token Economy)</w:t>
      </w:r>
    </w:p>
    <w:p w14:paraId="0A3D3D58" w14:textId="77777777" w:rsidR="00856C50" w:rsidRPr="00431BAC" w:rsidRDefault="00162983" w:rsidP="00431BAC">
      <w:pPr>
        <w:pStyle w:val="2"/>
        <w:keepNext w:val="0"/>
        <w:keepLines w:val="0"/>
        <w:spacing w:before="0" w:after="0" w:line="240" w:lineRule="auto"/>
        <w:jc w:val="both"/>
        <w:rPr>
          <w:rFonts w:asciiTheme="minorEastAsia" w:hAnsiTheme="minorEastAsia" w:cs="Arial Unicode MS"/>
          <w:b/>
          <w:sz w:val="28"/>
          <w:szCs w:val="30"/>
        </w:rPr>
      </w:pPr>
      <w:bookmarkStart w:id="49" w:name="_bgpgkmb3wu54"/>
      <w:bookmarkEnd w:id="49"/>
      <w:r w:rsidRPr="00431BAC">
        <w:rPr>
          <w:rFonts w:asciiTheme="minorEastAsia" w:hAnsiTheme="minorEastAsia" w:cs="Arial Unicode MS"/>
          <w:b/>
          <w:sz w:val="28"/>
          <w:szCs w:val="30"/>
        </w:rPr>
        <w:t>7.1 메인토큰 발행 구조 (50억 개, 초과발행 설계)</w:t>
      </w:r>
    </w:p>
    <w:p w14:paraId="6A66FDC2" w14:textId="55551AED" w:rsidR="00856C50" w:rsidRDefault="00E619B6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RWAHUB Token은 </w:t>
      </w:r>
      <w:r>
        <w:rPr>
          <w:rFonts w:asciiTheme="minorEastAsia" w:hAnsiTheme="minorEastAsia" w:cs="Arial Unicode MS"/>
          <w:b/>
        </w:rPr>
        <w:t>총 50억 개의 초기 발행량</w:t>
      </w:r>
      <w:r>
        <w:rPr>
          <w:rFonts w:asciiTheme="minorEastAsia" w:hAnsiTheme="minorEastAsia" w:cs="Arial Unicode MS"/>
        </w:rPr>
        <w:t xml:space="preserve">을 기준으로 구성되며, DAO 승인에 따라 </w:t>
      </w:r>
      <w:r>
        <w:rPr>
          <w:rFonts w:asciiTheme="minorEastAsia" w:hAnsiTheme="minorEastAsia" w:cs="Arial Unicode MS"/>
          <w:b/>
        </w:rPr>
        <w:t>초과 발행이 가능하도록 설계</w:t>
      </w:r>
      <w:r>
        <w:rPr>
          <w:rFonts w:asciiTheme="minorEastAsia" w:hAnsiTheme="minorEastAsia" w:cs="Arial Unicode MS"/>
        </w:rPr>
        <w:t>되어 있습니다.</w:t>
      </w:r>
    </w:p>
    <w:p w14:paraId="0A1269D1" w14:textId="57EC45C6" w:rsidR="00856C50" w:rsidRPr="00103A42" w:rsidRDefault="00103A42" w:rsidP="00103A42">
      <w:pPr>
        <w:pStyle w:val="3"/>
        <w:keepNext w:val="0"/>
        <w:keepLines w:val="0"/>
        <w:spacing w:before="0" w:after="0" w:line="240" w:lineRule="auto"/>
        <w:ind w:right="600"/>
        <w:jc w:val="both"/>
        <w:rPr>
          <w:rFonts w:asciiTheme="minorEastAsia" w:hAnsiTheme="minorEastAsia"/>
          <w:b/>
          <w:color w:val="000000"/>
          <w:sz w:val="26"/>
          <w:szCs w:val="26"/>
        </w:rPr>
      </w:pPr>
      <w:bookmarkStart w:id="50" w:name="_rmjc8b345uxg"/>
      <w:bookmarkEnd w:id="50"/>
      <w:r>
        <w:rPr>
          <w:rFonts w:asciiTheme="minorEastAsia" w:hAnsiTheme="minorEastAsia" w:cs="Arial Unicode MS" w:hint="eastAsia"/>
          <w:b/>
          <w:color w:val="000000"/>
          <w:sz w:val="26"/>
          <w:szCs w:val="26"/>
        </w:rPr>
        <w:t xml:space="preserve">○ </w:t>
      </w:r>
      <w:r w:rsidR="00162983">
        <w:rPr>
          <w:rFonts w:asciiTheme="minorEastAsia" w:hAnsiTheme="minorEastAsia" w:cs="Arial Unicode MS"/>
          <w:b/>
          <w:color w:val="000000"/>
          <w:sz w:val="26"/>
          <w:szCs w:val="26"/>
        </w:rPr>
        <w:t>발행 목적별 예시 구조</w:t>
      </w:r>
    </w:p>
    <w:tbl>
      <w:tblPr>
        <w:tblStyle w:val="a5"/>
        <w:tblW w:w="9072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24"/>
        <w:gridCol w:w="3024"/>
        <w:gridCol w:w="3024"/>
      </w:tblGrid>
      <w:tr w:rsidR="00856C50" w14:paraId="5D59A0F9" w14:textId="77777777" w:rsidTr="00BC19DF">
        <w:tc>
          <w:tcPr>
            <w:tcW w:w="302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22215" w14:textId="77777777" w:rsidR="00856C50" w:rsidRPr="00103A42" w:rsidRDefault="00162983" w:rsidP="0010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b/>
              </w:rPr>
            </w:pPr>
            <w:r w:rsidRPr="00103A42">
              <w:rPr>
                <w:rFonts w:asciiTheme="minorEastAsia" w:hAnsiTheme="minorEastAsia" w:cs="Arial Unicode MS"/>
                <w:b/>
              </w:rPr>
              <w:t>항목</w:t>
            </w:r>
          </w:p>
        </w:tc>
        <w:tc>
          <w:tcPr>
            <w:tcW w:w="302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27172" w14:textId="77777777" w:rsidR="00856C50" w:rsidRPr="00103A42" w:rsidRDefault="00162983" w:rsidP="0010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b/>
              </w:rPr>
            </w:pPr>
            <w:r w:rsidRPr="00103A42">
              <w:rPr>
                <w:rFonts w:asciiTheme="minorEastAsia" w:hAnsiTheme="minorEastAsia" w:cs="Arial Unicode MS"/>
                <w:b/>
              </w:rPr>
              <w:t>할당 비율 예시</w:t>
            </w:r>
          </w:p>
        </w:tc>
        <w:tc>
          <w:tcPr>
            <w:tcW w:w="302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6F8F6" w14:textId="77777777" w:rsidR="00856C50" w:rsidRPr="00103A42" w:rsidRDefault="00162983" w:rsidP="0010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b/>
              </w:rPr>
            </w:pPr>
            <w:r w:rsidRPr="00103A42">
              <w:rPr>
                <w:rFonts w:asciiTheme="minorEastAsia" w:hAnsiTheme="minorEastAsia" w:cs="Arial Unicode MS"/>
                <w:b/>
              </w:rPr>
              <w:t>목적</w:t>
            </w:r>
          </w:p>
        </w:tc>
      </w:tr>
      <w:tr w:rsidR="00856C50" w14:paraId="787DB94B" w14:textId="77777777" w:rsidTr="00103A42">
        <w:tc>
          <w:tcPr>
            <w:tcW w:w="30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165B8" w14:textId="71BE67B5" w:rsidR="00856C50" w:rsidRPr="00103A42" w:rsidRDefault="00162983" w:rsidP="0010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b/>
              </w:rPr>
            </w:pPr>
            <w:r w:rsidRPr="00103A42">
              <w:rPr>
                <w:rFonts w:asciiTheme="minorEastAsia" w:hAnsiTheme="minorEastAsia" w:cs="Arial Unicode MS"/>
                <w:b/>
              </w:rPr>
              <w:t>생태계 보상 풀</w:t>
            </w:r>
          </w:p>
        </w:tc>
        <w:tc>
          <w:tcPr>
            <w:tcW w:w="30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827F3" w14:textId="77777777" w:rsidR="00856C50" w:rsidRDefault="00162983" w:rsidP="0010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40%</w:t>
            </w:r>
          </w:p>
        </w:tc>
        <w:tc>
          <w:tcPr>
            <w:tcW w:w="30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16288" w14:textId="77777777" w:rsidR="00856C50" w:rsidRDefault="00162983" w:rsidP="0010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Arial Unicode MS"/>
              </w:rPr>
              <w:t>DAO참여, 보상 리워드, 유동성 공급 등</w:t>
            </w:r>
          </w:p>
        </w:tc>
      </w:tr>
      <w:tr w:rsidR="00856C50" w14:paraId="15285D64" w14:textId="77777777" w:rsidTr="00103A42">
        <w:tc>
          <w:tcPr>
            <w:tcW w:w="30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A73CD" w14:textId="77777777" w:rsidR="00856C50" w:rsidRPr="00103A42" w:rsidRDefault="00162983" w:rsidP="0010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b/>
              </w:rPr>
            </w:pPr>
            <w:r w:rsidRPr="00103A42">
              <w:rPr>
                <w:rFonts w:asciiTheme="minorEastAsia" w:hAnsiTheme="minorEastAsia" w:cs="Arial Unicode MS"/>
                <w:b/>
              </w:rPr>
              <w:t>프로젝트 운영 및 개발</w:t>
            </w:r>
          </w:p>
        </w:tc>
        <w:tc>
          <w:tcPr>
            <w:tcW w:w="30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93531" w14:textId="77777777" w:rsidR="00856C50" w:rsidRDefault="00162983" w:rsidP="0010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20%</w:t>
            </w:r>
          </w:p>
        </w:tc>
        <w:tc>
          <w:tcPr>
            <w:tcW w:w="30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AA211" w14:textId="77777777" w:rsidR="00856C50" w:rsidRDefault="00162983" w:rsidP="0010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Arial Unicode MS"/>
              </w:rPr>
              <w:t>개발팀, 인프라 유지, 스마트컨트렉트 감사 등</w:t>
            </w:r>
          </w:p>
        </w:tc>
      </w:tr>
      <w:tr w:rsidR="00856C50" w14:paraId="20BBF69D" w14:textId="77777777" w:rsidTr="00103A42">
        <w:tc>
          <w:tcPr>
            <w:tcW w:w="30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3786E" w14:textId="77777777" w:rsidR="00856C50" w:rsidRPr="00103A42" w:rsidRDefault="00162983" w:rsidP="0010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b/>
              </w:rPr>
            </w:pPr>
            <w:r w:rsidRPr="00103A42">
              <w:rPr>
                <w:rFonts w:asciiTheme="minorEastAsia" w:hAnsiTheme="minorEastAsia" w:cs="Arial Unicode MS"/>
                <w:b/>
              </w:rPr>
              <w:t>전략적 제휴 및 파트너</w:t>
            </w:r>
          </w:p>
        </w:tc>
        <w:tc>
          <w:tcPr>
            <w:tcW w:w="30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FE927" w14:textId="77777777" w:rsidR="00856C50" w:rsidRDefault="00162983" w:rsidP="0010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15%</w:t>
            </w:r>
          </w:p>
        </w:tc>
        <w:tc>
          <w:tcPr>
            <w:tcW w:w="30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06B2A" w14:textId="77777777" w:rsidR="00856C50" w:rsidRDefault="00162983" w:rsidP="0010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Arial Unicode MS"/>
              </w:rPr>
              <w:t xml:space="preserve">초기 협력사, 온보딩 사업체 </w:t>
            </w:r>
            <w:r>
              <w:rPr>
                <w:rFonts w:asciiTheme="minorEastAsia" w:hAnsiTheme="minorEastAsia" w:cs="Arial Unicode MS"/>
              </w:rPr>
              <w:lastRenderedPageBreak/>
              <w:t>등</w:t>
            </w:r>
          </w:p>
        </w:tc>
      </w:tr>
      <w:tr w:rsidR="00856C50" w14:paraId="3E0247B0" w14:textId="77777777" w:rsidTr="00103A42">
        <w:tc>
          <w:tcPr>
            <w:tcW w:w="30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09C08" w14:textId="77777777" w:rsidR="00856C50" w:rsidRPr="00103A42" w:rsidRDefault="00162983" w:rsidP="0010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b/>
              </w:rPr>
            </w:pPr>
            <w:r w:rsidRPr="00103A42">
              <w:rPr>
                <w:rFonts w:asciiTheme="minorEastAsia" w:hAnsiTheme="minorEastAsia" w:cs="Arial Unicode MS"/>
                <w:b/>
              </w:rPr>
              <w:t>유동성 공급</w:t>
            </w:r>
          </w:p>
        </w:tc>
        <w:tc>
          <w:tcPr>
            <w:tcW w:w="30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EC52F" w14:textId="77777777" w:rsidR="00856C50" w:rsidRDefault="00162983" w:rsidP="0010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15%</w:t>
            </w:r>
          </w:p>
        </w:tc>
        <w:tc>
          <w:tcPr>
            <w:tcW w:w="30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F7398" w14:textId="77777777" w:rsidR="00856C50" w:rsidRDefault="00162983" w:rsidP="0010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Arial Unicode MS"/>
              </w:rPr>
              <w:t>스왑풀, 거래소, P2P 유통</w:t>
            </w:r>
          </w:p>
        </w:tc>
      </w:tr>
      <w:tr w:rsidR="00856C50" w14:paraId="7A20BC68" w14:textId="77777777" w:rsidTr="00103A42">
        <w:tc>
          <w:tcPr>
            <w:tcW w:w="30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510FD" w14:textId="77777777" w:rsidR="00856C50" w:rsidRPr="00103A42" w:rsidRDefault="00162983" w:rsidP="0010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b/>
              </w:rPr>
            </w:pPr>
            <w:r w:rsidRPr="00103A42">
              <w:rPr>
                <w:rFonts w:asciiTheme="minorEastAsia" w:hAnsiTheme="minorEastAsia" w:cs="Arial Unicode MS"/>
                <w:b/>
              </w:rPr>
              <w:t>예비 리서브</w:t>
            </w:r>
          </w:p>
        </w:tc>
        <w:tc>
          <w:tcPr>
            <w:tcW w:w="30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9A2E3" w14:textId="77777777" w:rsidR="00856C50" w:rsidRDefault="00162983" w:rsidP="0010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10%</w:t>
            </w:r>
          </w:p>
        </w:tc>
        <w:tc>
          <w:tcPr>
            <w:tcW w:w="30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AA45F" w14:textId="77777777" w:rsidR="00856C50" w:rsidRDefault="00162983" w:rsidP="00103A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Arial Unicode MS"/>
              </w:rPr>
              <w:t>위기 대비, 정책 수정을 위한 유연성 확보</w:t>
            </w:r>
          </w:p>
        </w:tc>
      </w:tr>
    </w:tbl>
    <w:p w14:paraId="54E8D133" w14:textId="77777777" w:rsidR="00856C50" w:rsidRPr="00897D5C" w:rsidRDefault="00856C50" w:rsidP="000E7DC0">
      <w:pPr>
        <w:spacing w:line="240" w:lineRule="auto"/>
        <w:jc w:val="both"/>
        <w:rPr>
          <w:rFonts w:asciiTheme="minorEastAsia" w:hAnsiTheme="minorEastAsia"/>
          <w:sz w:val="20"/>
        </w:rPr>
      </w:pPr>
    </w:p>
    <w:p w14:paraId="02AE6F44" w14:textId="77777777" w:rsidR="00856C50" w:rsidRPr="00431BAC" w:rsidRDefault="00162983" w:rsidP="00431BAC">
      <w:pPr>
        <w:pStyle w:val="2"/>
        <w:keepNext w:val="0"/>
        <w:keepLines w:val="0"/>
        <w:spacing w:before="0" w:after="0" w:line="240" w:lineRule="auto"/>
        <w:jc w:val="both"/>
        <w:rPr>
          <w:rFonts w:asciiTheme="minorEastAsia" w:hAnsiTheme="minorEastAsia" w:cs="Arial Unicode MS"/>
          <w:b/>
          <w:sz w:val="28"/>
          <w:szCs w:val="30"/>
        </w:rPr>
      </w:pPr>
      <w:bookmarkStart w:id="51" w:name="_dwms208e9wse"/>
      <w:bookmarkEnd w:id="51"/>
      <w:r w:rsidRPr="00431BAC">
        <w:rPr>
          <w:rFonts w:asciiTheme="minorEastAsia" w:hAnsiTheme="minorEastAsia" w:cs="Arial Unicode MS"/>
          <w:b/>
          <w:sz w:val="28"/>
          <w:szCs w:val="30"/>
        </w:rPr>
        <w:t>7.2 서브토큰 분산 발행 및 모듈 구조</w:t>
      </w:r>
    </w:p>
    <w:p w14:paraId="0D7AC200" w14:textId="312856F6" w:rsidR="00856C50" w:rsidRDefault="00162983" w:rsidP="000E7DC0">
      <w:pPr>
        <w:spacing w:line="240" w:lineRule="auto"/>
        <w:jc w:val="both"/>
        <w:rPr>
          <w:rFonts w:asciiTheme="minorEastAsia" w:hAnsiTheme="minorEastAsia" w:cs="Arial Unicode MS"/>
        </w:rPr>
      </w:pPr>
      <w:r>
        <w:rPr>
          <w:rFonts w:asciiTheme="minorEastAsia" w:hAnsiTheme="minorEastAsia" w:cs="Arial Unicode MS"/>
        </w:rPr>
        <w:t>서브토큰은 각 실물 기반 사업이 독립적으로 발행하는 모듈형 자산입니다.</w:t>
      </w:r>
      <w:r>
        <w:rPr>
          <w:rFonts w:asciiTheme="minorEastAsia" w:hAnsiTheme="minorEastAsia" w:cs="Arial Unicode MS"/>
        </w:rPr>
        <w:br/>
      </w:r>
      <w:r w:rsidR="00E619B6">
        <w:rPr>
          <w:rFonts w:asciiTheme="minorEastAsia" w:hAnsiTheme="minorEastAsia" w:cs="Arial Unicode MS"/>
        </w:rPr>
        <w:t>RWAHUB</w:t>
      </w:r>
      <w:r>
        <w:rPr>
          <w:rFonts w:asciiTheme="minorEastAsia" w:hAnsiTheme="minorEastAsia" w:cs="Arial Unicode MS"/>
        </w:rPr>
        <w:t xml:space="preserve">는 이를 메인허브 기준으로 연결하며, 각 서브코인은 </w:t>
      </w:r>
      <w:r>
        <w:rPr>
          <w:rFonts w:asciiTheme="minorEastAsia" w:hAnsiTheme="minorEastAsia" w:cs="Arial Unicode MS"/>
          <w:b/>
        </w:rPr>
        <w:t>표준화된 템플릿을 통해 구성</w:t>
      </w:r>
      <w:r>
        <w:rPr>
          <w:rFonts w:asciiTheme="minorEastAsia" w:hAnsiTheme="minorEastAsia" w:cs="Arial Unicode MS"/>
        </w:rPr>
        <w:t>됩니다.</w:t>
      </w:r>
    </w:p>
    <w:p w14:paraId="397125FC" w14:textId="121877F6" w:rsidR="00856C50" w:rsidRPr="0068240C" w:rsidRDefault="00103A42" w:rsidP="000E7DC0">
      <w:pPr>
        <w:spacing w:line="240" w:lineRule="auto"/>
        <w:jc w:val="both"/>
        <w:rPr>
          <w:b/>
          <w:sz w:val="26"/>
          <w:szCs w:val="26"/>
        </w:rPr>
      </w:pPr>
      <w:r w:rsidRPr="0068240C">
        <w:rPr>
          <w:rFonts w:asciiTheme="minorEastAsia" w:hAnsiTheme="minorEastAsia" w:cs="Arial Unicode MS" w:hint="eastAsia"/>
          <w:b/>
          <w:color w:val="000000"/>
          <w:sz w:val="26"/>
          <w:szCs w:val="26"/>
        </w:rPr>
        <w:t xml:space="preserve">○ </w:t>
      </w:r>
      <w:r w:rsidR="00162983" w:rsidRPr="0068240C">
        <w:rPr>
          <w:b/>
          <w:sz w:val="26"/>
          <w:szCs w:val="26"/>
        </w:rPr>
        <w:t xml:space="preserve">메인 카테고리 </w:t>
      </w:r>
    </w:p>
    <w:p w14:paraId="44CAFFED" w14:textId="315EE0E4" w:rsidR="00856C50" w:rsidRPr="0068240C" w:rsidRDefault="00162983" w:rsidP="00103A42">
      <w:pPr>
        <w:spacing w:line="240" w:lineRule="auto"/>
        <w:ind w:leftChars="165" w:left="363"/>
        <w:jc w:val="both"/>
      </w:pPr>
      <w:r w:rsidRPr="0068240C">
        <w:t>1) 기업가치평가 조각투자</w:t>
      </w:r>
      <w:r w:rsidR="0068240C" w:rsidRPr="0068240C">
        <w:rPr>
          <w:rFonts w:hint="eastAsia"/>
        </w:rPr>
        <w:t xml:space="preserve"> </w:t>
      </w:r>
      <w:r w:rsidRPr="0068240C">
        <w:t>RWA</w:t>
      </w:r>
    </w:p>
    <w:p w14:paraId="3AC8F699" w14:textId="753A1017" w:rsidR="00856C50" w:rsidRPr="0068240C" w:rsidRDefault="00162983" w:rsidP="00103A42">
      <w:pPr>
        <w:spacing w:line="240" w:lineRule="auto"/>
        <w:ind w:leftChars="165" w:left="363"/>
        <w:jc w:val="both"/>
      </w:pPr>
      <w:r w:rsidRPr="0068240C">
        <w:t>2)</w:t>
      </w:r>
      <w:r w:rsidR="00103A42" w:rsidRPr="0068240C">
        <w:rPr>
          <w:rFonts w:hint="eastAsia"/>
        </w:rPr>
        <w:t xml:space="preserve"> </w:t>
      </w:r>
      <w:r w:rsidRPr="0068240C">
        <w:t xml:space="preserve">유물, 보석, 그림 </w:t>
      </w:r>
      <w:r w:rsidR="0068240C" w:rsidRPr="0068240C">
        <w:rPr>
          <w:color w:val="FF0000"/>
        </w:rPr>
        <w:t>등</w:t>
      </w:r>
      <w:r w:rsidR="0068240C" w:rsidRPr="0068240C">
        <w:rPr>
          <w:rFonts w:hint="eastAsia"/>
        </w:rPr>
        <w:t xml:space="preserve"> </w:t>
      </w:r>
      <w:r w:rsidRPr="0068240C">
        <w:t>조각투자</w:t>
      </w:r>
      <w:r w:rsidR="0068240C" w:rsidRPr="0068240C">
        <w:rPr>
          <w:rFonts w:hint="eastAsia"/>
        </w:rPr>
        <w:t xml:space="preserve"> </w:t>
      </w:r>
      <w:r w:rsidRPr="0068240C">
        <w:t>RWA</w:t>
      </w:r>
    </w:p>
    <w:p w14:paraId="4AA91AB5" w14:textId="4F883CA3" w:rsidR="00856C50" w:rsidRPr="0068240C" w:rsidRDefault="00162983" w:rsidP="00103A42">
      <w:pPr>
        <w:spacing w:line="240" w:lineRule="auto"/>
        <w:ind w:leftChars="165" w:left="363"/>
        <w:jc w:val="both"/>
      </w:pPr>
      <w:r w:rsidRPr="0068240C">
        <w:t>3)</w:t>
      </w:r>
      <w:r w:rsidR="00103A42" w:rsidRPr="0068240C">
        <w:rPr>
          <w:rFonts w:hint="eastAsia"/>
        </w:rPr>
        <w:t xml:space="preserve"> </w:t>
      </w:r>
      <w:r w:rsidRPr="0068240C">
        <w:t>부동산, 광산</w:t>
      </w:r>
      <w:r w:rsidR="0068240C" w:rsidRPr="0068240C">
        <w:t>,</w:t>
      </w:r>
      <w:r w:rsidRPr="0068240C">
        <w:t xml:space="preserve"> 스마트팜 </w:t>
      </w:r>
      <w:r w:rsidR="0068240C" w:rsidRPr="0068240C">
        <w:rPr>
          <w:color w:val="FF0000"/>
        </w:rPr>
        <w:t>등</w:t>
      </w:r>
      <w:r w:rsidR="0068240C" w:rsidRPr="0068240C">
        <w:rPr>
          <w:rFonts w:hint="eastAsia"/>
        </w:rPr>
        <w:t xml:space="preserve"> </w:t>
      </w:r>
      <w:r w:rsidRPr="0068240C">
        <w:t>조각투자RWA</w:t>
      </w:r>
    </w:p>
    <w:p w14:paraId="54726466" w14:textId="45B00045" w:rsidR="00856C50" w:rsidRPr="0068240C" w:rsidRDefault="00162983" w:rsidP="00103A42">
      <w:pPr>
        <w:spacing w:line="240" w:lineRule="auto"/>
        <w:ind w:leftChars="165" w:left="363"/>
        <w:jc w:val="both"/>
        <w:rPr>
          <w:rFonts w:asciiTheme="minorEastAsia" w:hAnsiTheme="minorEastAsia" w:cs="Arial Unicode MS"/>
        </w:rPr>
      </w:pPr>
      <w:r w:rsidRPr="0068240C">
        <w:t>4)</w:t>
      </w:r>
      <w:r w:rsidR="00103A42" w:rsidRPr="0068240C">
        <w:rPr>
          <w:rFonts w:hint="eastAsia"/>
        </w:rPr>
        <w:t xml:space="preserve"> </w:t>
      </w:r>
      <w:r w:rsidRPr="0068240C">
        <w:t>K-culture(여행</w:t>
      </w:r>
      <w:r w:rsidR="0068240C" w:rsidRPr="0068240C">
        <w:rPr>
          <w:rFonts w:hint="eastAsia"/>
        </w:rPr>
        <w:t>/</w:t>
      </w:r>
      <w:r w:rsidRPr="0068240C">
        <w:t>패션</w:t>
      </w:r>
      <w:r w:rsidR="0068240C" w:rsidRPr="0068240C">
        <w:rPr>
          <w:rFonts w:hint="eastAsia"/>
        </w:rPr>
        <w:t>/</w:t>
      </w:r>
      <w:r w:rsidRPr="0068240C">
        <w:t>k-pop</w:t>
      </w:r>
      <w:r w:rsidR="0068240C" w:rsidRPr="0068240C">
        <w:rPr>
          <w:rFonts w:hint="eastAsia"/>
        </w:rPr>
        <w:t>/</w:t>
      </w:r>
      <w:r w:rsidRPr="0068240C">
        <w:t xml:space="preserve"> k-food</w:t>
      </w:r>
      <w:r w:rsidR="0068240C" w:rsidRPr="0068240C">
        <w:rPr>
          <w:rFonts w:hint="eastAsia"/>
        </w:rPr>
        <w:t>/</w:t>
      </w:r>
      <w:r w:rsidRPr="0068240C">
        <w:t xml:space="preserve"> k-sports</w:t>
      </w:r>
      <w:r w:rsidR="00897D5C">
        <w:rPr>
          <w:rFonts w:hint="eastAsia"/>
        </w:rPr>
        <w:t xml:space="preserve"> </w:t>
      </w:r>
      <w:r w:rsidR="00897D5C" w:rsidRPr="00897D5C">
        <w:rPr>
          <w:rFonts w:hint="eastAsia"/>
          <w:color w:val="FF0000"/>
        </w:rPr>
        <w:t>등</w:t>
      </w:r>
      <w:r w:rsidRPr="0068240C">
        <w:t>) 조각투자</w:t>
      </w:r>
      <w:r w:rsidR="0068240C" w:rsidRPr="0068240C">
        <w:rPr>
          <w:rFonts w:hint="eastAsia"/>
        </w:rPr>
        <w:t xml:space="preserve"> </w:t>
      </w:r>
      <w:r w:rsidRPr="0068240C">
        <w:t>RWA</w:t>
      </w:r>
    </w:p>
    <w:p w14:paraId="7222021A" w14:textId="79C8967C" w:rsidR="00856C50" w:rsidRPr="00103A42" w:rsidRDefault="00431BAC" w:rsidP="00103A42">
      <w:pPr>
        <w:pStyle w:val="3"/>
        <w:keepNext w:val="0"/>
        <w:keepLines w:val="0"/>
        <w:spacing w:before="0" w:after="0" w:line="240" w:lineRule="auto"/>
        <w:ind w:right="600"/>
        <w:jc w:val="both"/>
        <w:rPr>
          <w:rFonts w:asciiTheme="minorEastAsia" w:hAnsiTheme="minorEastAsia"/>
          <w:b/>
          <w:color w:val="000000"/>
          <w:sz w:val="26"/>
          <w:szCs w:val="26"/>
        </w:rPr>
      </w:pPr>
      <w:bookmarkStart w:id="52" w:name="_9wxlue8iufld"/>
      <w:bookmarkEnd w:id="52"/>
      <w:r>
        <w:rPr>
          <w:rFonts w:asciiTheme="minorEastAsia" w:hAnsiTheme="minorEastAsia" w:cs="Arial Unicode MS" w:hint="eastAsia"/>
          <w:b/>
          <w:color w:val="000000"/>
          <w:sz w:val="26"/>
          <w:szCs w:val="26"/>
        </w:rPr>
        <w:t xml:space="preserve">○ </w:t>
      </w:r>
      <w:r w:rsidR="00162983">
        <w:rPr>
          <w:rFonts w:asciiTheme="minorEastAsia" w:hAnsiTheme="minorEastAsia" w:cs="Arial Unicode MS"/>
          <w:b/>
          <w:color w:val="000000"/>
          <w:sz w:val="26"/>
          <w:szCs w:val="26"/>
        </w:rPr>
        <w:t>현재 온보딩 서브코인 예시</w:t>
      </w:r>
    </w:p>
    <w:tbl>
      <w:tblPr>
        <w:tblStyle w:val="a5"/>
        <w:tblW w:w="9072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24"/>
        <w:gridCol w:w="3024"/>
        <w:gridCol w:w="3024"/>
      </w:tblGrid>
      <w:tr w:rsidR="00856C50" w14:paraId="59482D4F" w14:textId="77777777" w:rsidTr="00BC19DF">
        <w:tc>
          <w:tcPr>
            <w:tcW w:w="302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B78A5F" w14:textId="77777777" w:rsidR="00856C50" w:rsidRPr="0068240C" w:rsidRDefault="00162983" w:rsidP="006824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b/>
              </w:rPr>
            </w:pPr>
            <w:r w:rsidRPr="0068240C">
              <w:rPr>
                <w:rFonts w:asciiTheme="minorEastAsia" w:hAnsiTheme="minorEastAsia" w:cs="Arial Unicode MS"/>
                <w:b/>
              </w:rPr>
              <w:t>서브코인</w:t>
            </w:r>
          </w:p>
        </w:tc>
        <w:tc>
          <w:tcPr>
            <w:tcW w:w="302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442552" w14:textId="77777777" w:rsidR="00856C50" w:rsidRPr="0068240C" w:rsidRDefault="00162983" w:rsidP="006824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b/>
              </w:rPr>
            </w:pPr>
            <w:r w:rsidRPr="0068240C">
              <w:rPr>
                <w:rFonts w:asciiTheme="minorEastAsia" w:hAnsiTheme="minorEastAsia" w:cs="Arial Unicode MS"/>
                <w:b/>
              </w:rPr>
              <w:t>사업 분야</w:t>
            </w:r>
          </w:p>
        </w:tc>
        <w:tc>
          <w:tcPr>
            <w:tcW w:w="302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588737" w14:textId="77777777" w:rsidR="00856C50" w:rsidRPr="0068240C" w:rsidRDefault="00162983" w:rsidP="006824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b/>
              </w:rPr>
            </w:pPr>
            <w:r w:rsidRPr="0068240C">
              <w:rPr>
                <w:rFonts w:asciiTheme="minorEastAsia" w:hAnsiTheme="minorEastAsia" w:cs="Arial Unicode MS"/>
                <w:b/>
              </w:rPr>
              <w:t>발행량(동일)</w:t>
            </w:r>
          </w:p>
        </w:tc>
      </w:tr>
      <w:tr w:rsidR="00856C50" w14:paraId="1D7101CE" w14:textId="77777777" w:rsidTr="0068240C">
        <w:tc>
          <w:tcPr>
            <w:tcW w:w="30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FF11DB" w14:textId="77777777" w:rsidR="00856C50" w:rsidRPr="0068240C" w:rsidRDefault="00162983" w:rsidP="006824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b/>
              </w:rPr>
            </w:pPr>
            <w:r w:rsidRPr="0068240C">
              <w:rPr>
                <w:rFonts w:asciiTheme="minorEastAsia" w:hAnsiTheme="minorEastAsia"/>
                <w:b/>
              </w:rPr>
              <w:t>Sub1</w:t>
            </w:r>
          </w:p>
        </w:tc>
        <w:tc>
          <w:tcPr>
            <w:tcW w:w="30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5CD674" w14:textId="2590717F" w:rsidR="00856C50" w:rsidRDefault="00162983" w:rsidP="006824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Arial Unicode MS"/>
              </w:rPr>
              <w:t>자체 블록체인 여행사</w:t>
            </w:r>
          </w:p>
        </w:tc>
        <w:tc>
          <w:tcPr>
            <w:tcW w:w="30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9BD617" w14:textId="77777777" w:rsidR="00856C50" w:rsidRPr="00BC19DF" w:rsidRDefault="00162983" w:rsidP="006824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color w:val="000000"/>
              </w:rPr>
            </w:pPr>
            <w:r w:rsidRPr="00BC19DF">
              <w:rPr>
                <w:rFonts w:asciiTheme="minorEastAsia" w:hAnsiTheme="minorEastAsia" w:cs="Arial Unicode MS"/>
                <w:color w:val="000000"/>
              </w:rPr>
              <w:t>5억개</w:t>
            </w:r>
          </w:p>
        </w:tc>
      </w:tr>
      <w:tr w:rsidR="00856C50" w14:paraId="4D998631" w14:textId="77777777" w:rsidTr="0068240C">
        <w:tc>
          <w:tcPr>
            <w:tcW w:w="30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5F0053" w14:textId="77777777" w:rsidR="00856C50" w:rsidRPr="0068240C" w:rsidRDefault="00162983" w:rsidP="006824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b/>
              </w:rPr>
            </w:pPr>
            <w:r w:rsidRPr="0068240C">
              <w:rPr>
                <w:rFonts w:asciiTheme="minorEastAsia" w:hAnsiTheme="minorEastAsia"/>
                <w:b/>
              </w:rPr>
              <w:t>Sub2</w:t>
            </w:r>
          </w:p>
        </w:tc>
        <w:tc>
          <w:tcPr>
            <w:tcW w:w="30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9C2461" w14:textId="77777777" w:rsidR="00856C50" w:rsidRDefault="00162983" w:rsidP="006824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Arial Unicode MS"/>
              </w:rPr>
              <w:t>프라이빗 리조트 분양</w:t>
            </w:r>
          </w:p>
        </w:tc>
        <w:tc>
          <w:tcPr>
            <w:tcW w:w="30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2C67DF" w14:textId="77777777" w:rsidR="00856C50" w:rsidRPr="00BC19DF" w:rsidRDefault="00162983" w:rsidP="006824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color w:val="000000"/>
              </w:rPr>
            </w:pPr>
            <w:r w:rsidRPr="00BC19DF">
              <w:rPr>
                <w:rFonts w:asciiTheme="minorEastAsia" w:hAnsiTheme="minorEastAsia" w:cs="Arial Unicode MS"/>
                <w:color w:val="000000"/>
              </w:rPr>
              <w:t>5억개</w:t>
            </w:r>
          </w:p>
        </w:tc>
      </w:tr>
      <w:tr w:rsidR="00856C50" w14:paraId="4379D483" w14:textId="77777777" w:rsidTr="0068240C">
        <w:tc>
          <w:tcPr>
            <w:tcW w:w="30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BDD7C6" w14:textId="77777777" w:rsidR="00856C50" w:rsidRPr="0068240C" w:rsidRDefault="00162983" w:rsidP="006824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b/>
              </w:rPr>
            </w:pPr>
            <w:r w:rsidRPr="0068240C">
              <w:rPr>
                <w:rFonts w:asciiTheme="minorEastAsia" w:hAnsiTheme="minorEastAsia"/>
                <w:b/>
              </w:rPr>
              <w:t>Sub3</w:t>
            </w:r>
          </w:p>
        </w:tc>
        <w:tc>
          <w:tcPr>
            <w:tcW w:w="30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0B95D5" w14:textId="77777777" w:rsidR="00856C50" w:rsidRDefault="00162983" w:rsidP="006824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Arial Unicode MS"/>
              </w:rPr>
              <w:t>ESG에너지 절감기기</w:t>
            </w:r>
          </w:p>
        </w:tc>
        <w:tc>
          <w:tcPr>
            <w:tcW w:w="30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7FCA1E" w14:textId="77777777" w:rsidR="00856C50" w:rsidRPr="00BC19DF" w:rsidRDefault="00162983" w:rsidP="006824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color w:val="000000"/>
              </w:rPr>
            </w:pPr>
            <w:r w:rsidRPr="00BC19DF">
              <w:rPr>
                <w:rFonts w:asciiTheme="minorEastAsia" w:hAnsiTheme="minorEastAsia" w:cs="Arial Unicode MS"/>
                <w:color w:val="000000"/>
              </w:rPr>
              <w:t>5억개</w:t>
            </w:r>
          </w:p>
        </w:tc>
      </w:tr>
      <w:tr w:rsidR="00856C50" w14:paraId="071934F0" w14:textId="77777777" w:rsidTr="0068240C">
        <w:tc>
          <w:tcPr>
            <w:tcW w:w="30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DA89D8" w14:textId="77777777" w:rsidR="00856C50" w:rsidRPr="0068240C" w:rsidRDefault="00162983" w:rsidP="006824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b/>
              </w:rPr>
            </w:pPr>
            <w:r w:rsidRPr="0068240C">
              <w:rPr>
                <w:rFonts w:asciiTheme="minorEastAsia" w:hAnsiTheme="minorEastAsia"/>
                <w:b/>
              </w:rPr>
              <w:t>Sub4</w:t>
            </w:r>
          </w:p>
        </w:tc>
        <w:tc>
          <w:tcPr>
            <w:tcW w:w="30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E6FEA8" w14:textId="77777777" w:rsidR="00856C50" w:rsidRDefault="00162983" w:rsidP="006824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Arial Unicode MS"/>
              </w:rPr>
              <w:t>미술품 유통 및 자산화</w:t>
            </w:r>
          </w:p>
        </w:tc>
        <w:tc>
          <w:tcPr>
            <w:tcW w:w="30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C44F0A" w14:textId="77777777" w:rsidR="00856C50" w:rsidRPr="00BC19DF" w:rsidRDefault="00162983" w:rsidP="006824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color w:val="000000"/>
              </w:rPr>
            </w:pPr>
            <w:r w:rsidRPr="00BC19DF">
              <w:rPr>
                <w:rFonts w:asciiTheme="minorEastAsia" w:hAnsiTheme="minorEastAsia" w:cs="Arial Unicode MS"/>
                <w:color w:val="000000"/>
              </w:rPr>
              <w:t>5억개</w:t>
            </w:r>
          </w:p>
        </w:tc>
      </w:tr>
      <w:tr w:rsidR="00856C50" w14:paraId="220487B0" w14:textId="77777777" w:rsidTr="0068240C">
        <w:tc>
          <w:tcPr>
            <w:tcW w:w="30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1089DE" w14:textId="77777777" w:rsidR="00856C50" w:rsidRPr="0068240C" w:rsidRDefault="00162983" w:rsidP="006824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b/>
              </w:rPr>
            </w:pPr>
            <w:r w:rsidRPr="0068240C">
              <w:rPr>
                <w:rFonts w:asciiTheme="minorEastAsia" w:hAnsiTheme="minorEastAsia"/>
                <w:b/>
              </w:rPr>
              <w:t>Sub5</w:t>
            </w:r>
          </w:p>
        </w:tc>
        <w:tc>
          <w:tcPr>
            <w:tcW w:w="30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85E9B5" w14:textId="77777777" w:rsidR="00856C50" w:rsidRDefault="00162983" w:rsidP="006824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Arial Unicode MS"/>
              </w:rPr>
              <w:t>OLED 응용제품 개발/판매</w:t>
            </w:r>
          </w:p>
        </w:tc>
        <w:tc>
          <w:tcPr>
            <w:tcW w:w="302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63997F" w14:textId="77777777" w:rsidR="00856C50" w:rsidRPr="00BC19DF" w:rsidRDefault="00162983" w:rsidP="006824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EastAsia" w:hAnsiTheme="minorEastAsia"/>
                <w:color w:val="000000"/>
              </w:rPr>
            </w:pPr>
            <w:r w:rsidRPr="00BC19DF">
              <w:rPr>
                <w:rFonts w:asciiTheme="minorEastAsia" w:hAnsiTheme="minorEastAsia" w:cs="Arial Unicode MS"/>
                <w:color w:val="000000"/>
              </w:rPr>
              <w:t>5억개</w:t>
            </w:r>
          </w:p>
        </w:tc>
      </w:tr>
    </w:tbl>
    <w:p w14:paraId="22D629A8" w14:textId="77777777" w:rsidR="00856C50" w:rsidRPr="00897D5C" w:rsidRDefault="00856C50" w:rsidP="000E7DC0">
      <w:pPr>
        <w:spacing w:line="240" w:lineRule="auto"/>
        <w:jc w:val="both"/>
        <w:rPr>
          <w:rFonts w:asciiTheme="minorEastAsia" w:hAnsiTheme="minorEastAsia"/>
          <w:sz w:val="12"/>
        </w:rPr>
      </w:pPr>
    </w:p>
    <w:p w14:paraId="0D08C6C9" w14:textId="51377FFD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모든 서브토큰은 </w:t>
      </w:r>
      <w:r w:rsidR="00E619B6">
        <w:rPr>
          <w:rFonts w:asciiTheme="minorEastAsia" w:hAnsiTheme="minorEastAsia" w:cs="Arial Unicode MS"/>
        </w:rPr>
        <w:t>RWAHUB</w:t>
      </w:r>
      <w:r>
        <w:rPr>
          <w:rFonts w:asciiTheme="minorEastAsia" w:hAnsiTheme="minorEastAsia" w:cs="Arial Unicode MS"/>
        </w:rPr>
        <w:t xml:space="preserve"> 기준에 따라 </w:t>
      </w:r>
      <w:r>
        <w:rPr>
          <w:rFonts w:asciiTheme="minorEastAsia" w:hAnsiTheme="minorEastAsia" w:cs="Arial Unicode MS"/>
          <w:b/>
        </w:rPr>
        <w:t>DAO 연결, 정산 구조, 유통 정책, 보상 로직이 통합 관리</w:t>
      </w:r>
      <w:r>
        <w:rPr>
          <w:rFonts w:asciiTheme="minorEastAsia" w:hAnsiTheme="minorEastAsia" w:cs="Arial Unicode MS"/>
        </w:rPr>
        <w:t>됩니다.</w:t>
      </w:r>
    </w:p>
    <w:p w14:paraId="7DF7E34A" w14:textId="77777777" w:rsidR="00431BAC" w:rsidRPr="00897D5C" w:rsidRDefault="00431BAC" w:rsidP="000E7DC0">
      <w:pPr>
        <w:pStyle w:val="2"/>
        <w:keepNext w:val="0"/>
        <w:keepLines w:val="0"/>
        <w:spacing w:before="0" w:after="0" w:line="240" w:lineRule="auto"/>
        <w:ind w:right="600"/>
        <w:jc w:val="both"/>
        <w:rPr>
          <w:rFonts w:asciiTheme="minorEastAsia" w:hAnsiTheme="minorEastAsia" w:cs="Arial Unicode MS"/>
          <w:b/>
          <w:sz w:val="20"/>
          <w:szCs w:val="20"/>
        </w:rPr>
      </w:pPr>
      <w:bookmarkStart w:id="53" w:name="_dzq4yeojwboh"/>
      <w:bookmarkEnd w:id="53"/>
    </w:p>
    <w:p w14:paraId="24BEBBB4" w14:textId="77777777" w:rsidR="00856C50" w:rsidRPr="00431BAC" w:rsidRDefault="00162983" w:rsidP="00431BAC">
      <w:pPr>
        <w:pStyle w:val="2"/>
        <w:keepNext w:val="0"/>
        <w:keepLines w:val="0"/>
        <w:spacing w:before="0" w:after="0" w:line="240" w:lineRule="auto"/>
        <w:jc w:val="both"/>
        <w:rPr>
          <w:rFonts w:asciiTheme="minorEastAsia" w:hAnsiTheme="minorEastAsia" w:cs="Arial Unicode MS"/>
          <w:b/>
          <w:sz w:val="28"/>
          <w:szCs w:val="30"/>
        </w:rPr>
      </w:pPr>
      <w:r w:rsidRPr="00431BAC">
        <w:rPr>
          <w:rFonts w:asciiTheme="minorEastAsia" w:hAnsiTheme="minorEastAsia" w:cs="Arial Unicode MS"/>
          <w:b/>
          <w:sz w:val="28"/>
          <w:szCs w:val="30"/>
        </w:rPr>
        <w:t>7.3 수수료, 보상, 소각 메커니즘</w:t>
      </w:r>
    </w:p>
    <w:p w14:paraId="4433A216" w14:textId="03FC0443" w:rsidR="00856C50" w:rsidRDefault="00E619B6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RWAHUB의 토큰 설계는 </w:t>
      </w:r>
      <w:r>
        <w:rPr>
          <w:rFonts w:asciiTheme="minorEastAsia" w:hAnsiTheme="minorEastAsia" w:cs="Arial Unicode MS"/>
          <w:b/>
        </w:rPr>
        <w:t>지속 가능성과 가치 보존</w:t>
      </w:r>
      <w:r>
        <w:rPr>
          <w:rFonts w:asciiTheme="minorEastAsia" w:hAnsiTheme="minorEastAsia" w:cs="Arial Unicode MS"/>
        </w:rPr>
        <w:t>을 고려한 구조입니다.</w:t>
      </w:r>
    </w:p>
    <w:p w14:paraId="0BDDFA97" w14:textId="1F42076A" w:rsidR="00856C50" w:rsidRDefault="00431BAC" w:rsidP="000E7DC0">
      <w:pPr>
        <w:pStyle w:val="3"/>
        <w:keepNext w:val="0"/>
        <w:keepLines w:val="0"/>
        <w:spacing w:before="0" w:after="0" w:line="240" w:lineRule="auto"/>
        <w:ind w:right="600"/>
        <w:jc w:val="both"/>
        <w:rPr>
          <w:rFonts w:asciiTheme="minorEastAsia" w:hAnsiTheme="minorEastAsia"/>
          <w:b/>
          <w:color w:val="000000"/>
          <w:sz w:val="26"/>
          <w:szCs w:val="26"/>
        </w:rPr>
      </w:pPr>
      <w:bookmarkStart w:id="54" w:name="_xhz5896ewbcj"/>
      <w:bookmarkEnd w:id="54"/>
      <w:r>
        <w:rPr>
          <w:rFonts w:asciiTheme="minorEastAsia" w:hAnsiTheme="minorEastAsia" w:cs="Arial Unicode MS" w:hint="eastAsia"/>
          <w:b/>
          <w:color w:val="000000"/>
          <w:sz w:val="26"/>
          <w:szCs w:val="26"/>
        </w:rPr>
        <w:t xml:space="preserve">○ </w:t>
      </w:r>
      <w:r w:rsidR="00162983">
        <w:rPr>
          <w:rFonts w:asciiTheme="minorEastAsia" w:hAnsiTheme="minorEastAsia" w:cs="Arial Unicode MS"/>
          <w:b/>
          <w:color w:val="000000"/>
          <w:sz w:val="26"/>
          <w:szCs w:val="26"/>
        </w:rPr>
        <w:t>핵심 정책</w:t>
      </w:r>
    </w:p>
    <w:p w14:paraId="5DE3291A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유통 수수료 (P2P 스왑, DAO 보상 등): 일부 소각 or HUB 귀속</w:t>
      </w:r>
    </w:p>
    <w:p w14:paraId="6EACB7C3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정산 수익 중 일부 HUB 환류: DAO 기준에 따라 락업 또는 재분배</w:t>
      </w:r>
    </w:p>
    <w:p w14:paraId="7312B490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lastRenderedPageBreak/>
        <w:t>비활성 서브토큰은 정산 차단 및 DAO 판단에 따른 소각 가능</w:t>
      </w:r>
    </w:p>
    <w:p w14:paraId="2FA5FAEA" w14:textId="77777777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이를 통해 </w:t>
      </w:r>
      <w:r>
        <w:rPr>
          <w:rFonts w:asciiTheme="minorEastAsia" w:hAnsiTheme="minorEastAsia" w:cs="Arial Unicode MS"/>
          <w:b/>
        </w:rPr>
        <w:t>공급량은 줄고, 수요는 분산 증가</w:t>
      </w:r>
      <w:r>
        <w:rPr>
          <w:rFonts w:asciiTheme="minorEastAsia" w:hAnsiTheme="minorEastAsia" w:cs="Arial Unicode MS"/>
        </w:rPr>
        <w:t xml:space="preserve">하며 HUB 토큰의 </w:t>
      </w:r>
      <w:r>
        <w:rPr>
          <w:rFonts w:asciiTheme="minorEastAsia" w:hAnsiTheme="minorEastAsia" w:cs="Arial Unicode MS"/>
          <w:b/>
        </w:rPr>
        <w:t>가치 상승 압력을 구조적으로 내장</w:t>
      </w:r>
      <w:r>
        <w:rPr>
          <w:rFonts w:asciiTheme="minorEastAsia" w:hAnsiTheme="minorEastAsia" w:cs="Arial Unicode MS"/>
        </w:rPr>
        <w:t>합니다.</w:t>
      </w:r>
    </w:p>
    <w:p w14:paraId="4D953230" w14:textId="77777777" w:rsidR="00431BAC" w:rsidRPr="00897D5C" w:rsidRDefault="00431BAC" w:rsidP="000E7DC0">
      <w:pPr>
        <w:pStyle w:val="2"/>
        <w:keepNext w:val="0"/>
        <w:keepLines w:val="0"/>
        <w:spacing w:before="0" w:after="0" w:line="240" w:lineRule="auto"/>
        <w:ind w:right="600"/>
        <w:jc w:val="both"/>
        <w:rPr>
          <w:rFonts w:asciiTheme="minorEastAsia" w:hAnsiTheme="minorEastAsia" w:cs="Arial Unicode MS"/>
          <w:b/>
          <w:sz w:val="20"/>
          <w:szCs w:val="20"/>
        </w:rPr>
      </w:pPr>
      <w:bookmarkStart w:id="55" w:name="_ouf6e7ilc78k"/>
      <w:bookmarkEnd w:id="55"/>
    </w:p>
    <w:p w14:paraId="0D97AD91" w14:textId="77777777" w:rsidR="00856C50" w:rsidRPr="00431BAC" w:rsidRDefault="00162983" w:rsidP="00431BAC">
      <w:pPr>
        <w:pStyle w:val="2"/>
        <w:keepNext w:val="0"/>
        <w:keepLines w:val="0"/>
        <w:spacing w:before="0" w:after="0" w:line="240" w:lineRule="auto"/>
        <w:jc w:val="both"/>
        <w:rPr>
          <w:rFonts w:asciiTheme="minorEastAsia" w:hAnsiTheme="minorEastAsia" w:cs="Arial Unicode MS"/>
          <w:b/>
          <w:sz w:val="28"/>
          <w:szCs w:val="30"/>
        </w:rPr>
      </w:pPr>
      <w:r w:rsidRPr="00431BAC">
        <w:rPr>
          <w:rFonts w:asciiTheme="minorEastAsia" w:hAnsiTheme="minorEastAsia" w:cs="Arial Unicode MS"/>
          <w:b/>
          <w:sz w:val="28"/>
          <w:szCs w:val="30"/>
        </w:rPr>
        <w:t>7.4 장기적 가치 유지를 위한 구조적 설계</w:t>
      </w:r>
    </w:p>
    <w:p w14:paraId="0EEA3CE4" w14:textId="7E6F8F2C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단기 보상 설계가 아닌, </w:t>
      </w:r>
      <w:r w:rsidR="00E619B6">
        <w:rPr>
          <w:rFonts w:asciiTheme="minorEastAsia" w:hAnsiTheme="minorEastAsia" w:cs="Arial Unicode MS"/>
        </w:rPr>
        <w:t>RWAHUB</w:t>
      </w:r>
      <w:r>
        <w:rPr>
          <w:rFonts w:asciiTheme="minorEastAsia" w:hAnsiTheme="minorEastAsia" w:cs="Arial Unicode MS"/>
        </w:rPr>
        <w:t xml:space="preserve">는 </w:t>
      </w:r>
      <w:r>
        <w:rPr>
          <w:rFonts w:asciiTheme="minorEastAsia" w:hAnsiTheme="minorEastAsia" w:cs="Arial Unicode MS"/>
          <w:b/>
        </w:rPr>
        <w:t>중장기적 자산 신뢰 구조</w:t>
      </w:r>
      <w:r>
        <w:rPr>
          <w:rFonts w:asciiTheme="minorEastAsia" w:hAnsiTheme="minorEastAsia" w:cs="Arial Unicode MS"/>
        </w:rPr>
        <w:t>를 토큰 이코노미에 반영합니다:</w:t>
      </w:r>
    </w:p>
    <w:p w14:paraId="4B2EA68F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AGOS가 보상 효율성과 정산 이상 여부를 분석</w:t>
      </w:r>
    </w:p>
    <w:p w14:paraId="57B88A79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DAO가 보상/소각/발행량 조정 정책을 매 분기 제안·투표</w:t>
      </w:r>
    </w:p>
    <w:p w14:paraId="5DA52B95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유동성, 기여도, 정책 목표에 따라 보상 속성 동적으로 조정</w:t>
      </w:r>
    </w:p>
    <w:p w14:paraId="2485D4FD" w14:textId="2BD2CEDC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결과적으로 </w:t>
      </w:r>
      <w:r w:rsidR="00E619B6">
        <w:rPr>
          <w:rFonts w:asciiTheme="minorEastAsia" w:hAnsiTheme="minorEastAsia" w:cs="Arial Unicode MS"/>
        </w:rPr>
        <w:t>RWAHUB</w:t>
      </w:r>
      <w:r>
        <w:rPr>
          <w:rFonts w:asciiTheme="minorEastAsia" w:hAnsiTheme="minorEastAsia" w:cs="Arial Unicode MS"/>
        </w:rPr>
        <w:t xml:space="preserve">는 </w:t>
      </w:r>
      <w:r>
        <w:rPr>
          <w:rFonts w:asciiTheme="minorEastAsia" w:hAnsiTheme="minorEastAsia" w:cs="Arial Unicode MS"/>
          <w:b/>
        </w:rPr>
        <w:t>DAO 기반 자율 설계 + AI 기반 운영 + 실물 기반 수익 환류</w:t>
      </w:r>
      <w:r>
        <w:rPr>
          <w:rFonts w:asciiTheme="minorEastAsia" w:hAnsiTheme="minorEastAsia" w:cs="Arial Unicode MS"/>
        </w:rPr>
        <w:t xml:space="preserve">라는 3축 토큰 구조를 통해 </w:t>
      </w:r>
      <w:r>
        <w:rPr>
          <w:rFonts w:asciiTheme="minorEastAsia" w:hAnsiTheme="minorEastAsia" w:cs="Arial Unicode MS"/>
          <w:b/>
        </w:rPr>
        <w:t>단기 유동성과 장기 가치 안정성을 동시에 확보하는 분산형 경제 모델</w:t>
      </w:r>
      <w:r>
        <w:rPr>
          <w:rFonts w:asciiTheme="minorEastAsia" w:hAnsiTheme="minorEastAsia" w:cs="Arial Unicode MS"/>
        </w:rPr>
        <w:t>을 완성합니다.</w:t>
      </w:r>
    </w:p>
    <w:p w14:paraId="755E934F" w14:textId="77777777" w:rsidR="00BC19DF" w:rsidRPr="00897D5C" w:rsidRDefault="00BC19DF" w:rsidP="00BC19DF">
      <w:pPr>
        <w:rPr>
          <w:rFonts w:asciiTheme="minorEastAsia" w:hAnsiTheme="minorEastAsia" w:cs="Arial Unicode MS"/>
          <w:b/>
          <w:sz w:val="30"/>
          <w:szCs w:val="30"/>
        </w:rPr>
      </w:pPr>
      <w:bookmarkStart w:id="56" w:name="_h8t37kdrpnno"/>
      <w:bookmarkEnd w:id="56"/>
    </w:p>
    <w:p w14:paraId="3D48A9EE" w14:textId="6E1D4EA2" w:rsidR="00856C50" w:rsidRPr="00BC19DF" w:rsidRDefault="00162983" w:rsidP="00BC19DF">
      <w:pPr>
        <w:pStyle w:val="1"/>
        <w:keepNext w:val="0"/>
        <w:keepLines w:val="0"/>
        <w:spacing w:before="0" w:after="0" w:line="240" w:lineRule="auto"/>
        <w:jc w:val="both"/>
        <w:rPr>
          <w:rFonts w:asciiTheme="minorEastAsia" w:hAnsiTheme="minorEastAsia" w:cs="Arial Unicode MS"/>
          <w:b/>
          <w:sz w:val="36"/>
        </w:rPr>
      </w:pPr>
      <w:r w:rsidRPr="00431BAC">
        <w:rPr>
          <w:rFonts w:asciiTheme="minorEastAsia" w:hAnsiTheme="minorEastAsia" w:cs="Arial Unicode MS"/>
          <w:b/>
          <w:sz w:val="36"/>
        </w:rPr>
        <w:t>8. 비즈니스 모델</w:t>
      </w:r>
    </w:p>
    <w:p w14:paraId="27ABD5E5" w14:textId="77777777" w:rsidR="00856C50" w:rsidRPr="00431BAC" w:rsidRDefault="00162983" w:rsidP="00431BAC">
      <w:pPr>
        <w:pStyle w:val="2"/>
        <w:keepNext w:val="0"/>
        <w:keepLines w:val="0"/>
        <w:spacing w:before="0" w:after="0" w:line="240" w:lineRule="auto"/>
        <w:jc w:val="both"/>
        <w:rPr>
          <w:rFonts w:asciiTheme="minorEastAsia" w:hAnsiTheme="minorEastAsia" w:cs="Arial Unicode MS"/>
          <w:b/>
          <w:sz w:val="28"/>
          <w:szCs w:val="30"/>
        </w:rPr>
      </w:pPr>
      <w:bookmarkStart w:id="57" w:name="_sfa6o17or6ue"/>
      <w:bookmarkEnd w:id="57"/>
      <w:r w:rsidRPr="00431BAC">
        <w:rPr>
          <w:rFonts w:asciiTheme="minorEastAsia" w:hAnsiTheme="minorEastAsia" w:cs="Arial Unicode MS"/>
          <w:b/>
          <w:sz w:val="28"/>
          <w:szCs w:val="30"/>
        </w:rPr>
        <w:t>8.1 실물 기술/특허 기반 수익 모델</w:t>
      </w:r>
    </w:p>
    <w:p w14:paraId="06398225" w14:textId="02B12990" w:rsidR="00856C50" w:rsidRDefault="00E619B6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RWAHUB는 단순한 디지털 자산 발행 플랫폼이 아닌, </w:t>
      </w:r>
      <w:r>
        <w:rPr>
          <w:rFonts w:asciiTheme="minorEastAsia" w:hAnsiTheme="minorEastAsia" w:cs="Arial Unicode MS"/>
          <w:b/>
        </w:rPr>
        <w:t>현실 기반 수익이 발생하는 실물 사업체들의 Web3 진입을 위한 운영 인프라</w:t>
      </w:r>
      <w:r>
        <w:rPr>
          <w:rFonts w:asciiTheme="minorEastAsia" w:hAnsiTheme="minorEastAsia" w:cs="Arial Unicode MS"/>
        </w:rPr>
        <w:t>입니다.</w:t>
      </w:r>
    </w:p>
    <w:p w14:paraId="674271A6" w14:textId="7AA5817C" w:rsidR="00856C50" w:rsidRDefault="00431BAC" w:rsidP="000E7DC0">
      <w:pPr>
        <w:pStyle w:val="3"/>
        <w:keepNext w:val="0"/>
        <w:keepLines w:val="0"/>
        <w:spacing w:before="0" w:after="0" w:line="240" w:lineRule="auto"/>
        <w:ind w:right="600"/>
        <w:jc w:val="both"/>
        <w:rPr>
          <w:rFonts w:asciiTheme="minorEastAsia" w:hAnsiTheme="minorEastAsia"/>
          <w:b/>
          <w:color w:val="000000"/>
          <w:sz w:val="26"/>
          <w:szCs w:val="26"/>
        </w:rPr>
      </w:pPr>
      <w:bookmarkStart w:id="58" w:name="_166wb5aqgek2"/>
      <w:bookmarkEnd w:id="58"/>
      <w:r>
        <w:rPr>
          <w:rFonts w:asciiTheme="minorEastAsia" w:hAnsiTheme="minorEastAsia" w:cs="Arial Unicode MS" w:hint="eastAsia"/>
          <w:b/>
          <w:color w:val="000000"/>
          <w:sz w:val="26"/>
          <w:szCs w:val="26"/>
        </w:rPr>
        <w:t xml:space="preserve">○ </w:t>
      </w:r>
      <w:r w:rsidR="00162983">
        <w:rPr>
          <w:rFonts w:asciiTheme="minorEastAsia" w:hAnsiTheme="minorEastAsia" w:cs="Arial Unicode MS"/>
          <w:b/>
          <w:color w:val="000000"/>
          <w:sz w:val="26"/>
          <w:szCs w:val="26"/>
        </w:rPr>
        <w:t>구조적 특징:</w:t>
      </w:r>
    </w:p>
    <w:p w14:paraId="7B0ECD96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서브 사업자는 자체 기술력, 특허권, 부동산, 에너지 설비 등 실물 자산을 보유</w:t>
      </w:r>
    </w:p>
    <w:p w14:paraId="01F1DCFF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해당 자산 기반 매출 흐름을 온체인 정산 시스템에 연결</w:t>
      </w:r>
    </w:p>
    <w:p w14:paraId="36B7CC86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DAO 승인 기준에 따라 일정 수익을 서브토큰 보유자와 메인허브(HUB)에 분배</w:t>
      </w:r>
    </w:p>
    <w:p w14:paraId="442DF8C3" w14:textId="0A734AFC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예를 들어, 절감기기 제조사는 판매 실적의 일정 비율을 스마트컨트랙트를 통해 자동 정산하여 DAO 보상 풀에 귀속시키며, </w:t>
      </w:r>
      <w:r w:rsidR="00E619B6">
        <w:rPr>
          <w:rFonts w:asciiTheme="minorEastAsia" w:hAnsiTheme="minorEastAsia" w:cs="Arial Unicode MS"/>
        </w:rPr>
        <w:t>RWAHUB</w:t>
      </w:r>
      <w:r>
        <w:rPr>
          <w:rFonts w:asciiTheme="minorEastAsia" w:hAnsiTheme="minorEastAsia" w:cs="Arial Unicode MS"/>
        </w:rPr>
        <w:t xml:space="preserve">는 </w:t>
      </w:r>
      <w:r>
        <w:rPr>
          <w:rFonts w:asciiTheme="minorEastAsia" w:hAnsiTheme="minorEastAsia" w:cs="Arial Unicode MS"/>
          <w:b/>
        </w:rPr>
        <w:t>실물 수익의 유동성과 분배 기준을 블록체인 기반으로 구조화</w:t>
      </w:r>
      <w:r>
        <w:rPr>
          <w:rFonts w:asciiTheme="minorEastAsia" w:hAnsiTheme="minorEastAsia" w:cs="Arial Unicode MS"/>
        </w:rPr>
        <w:t>합니다.</w:t>
      </w:r>
    </w:p>
    <w:p w14:paraId="7FBD37C9" w14:textId="0A32CDCE" w:rsidR="00897D5C" w:rsidRPr="00897D5C" w:rsidRDefault="00897D5C" w:rsidP="00897D5C">
      <w:pPr>
        <w:pStyle w:val="2"/>
        <w:keepNext w:val="0"/>
        <w:keepLines w:val="0"/>
        <w:spacing w:before="0" w:after="0" w:line="240" w:lineRule="auto"/>
        <w:ind w:right="600"/>
        <w:jc w:val="both"/>
        <w:rPr>
          <w:rFonts w:asciiTheme="minorEastAsia" w:hAnsiTheme="minorEastAsia" w:cs="Arial Unicode MS"/>
          <w:b/>
          <w:sz w:val="20"/>
          <w:szCs w:val="20"/>
        </w:rPr>
      </w:pPr>
      <w:bookmarkStart w:id="59" w:name="_jnr445ls83u5"/>
      <w:bookmarkEnd w:id="59"/>
    </w:p>
    <w:p w14:paraId="32AD37A5" w14:textId="77777777" w:rsidR="00856C50" w:rsidRPr="00431BAC" w:rsidRDefault="00162983" w:rsidP="00431BAC">
      <w:pPr>
        <w:pStyle w:val="2"/>
        <w:keepNext w:val="0"/>
        <w:keepLines w:val="0"/>
        <w:spacing w:before="0" w:after="0" w:line="240" w:lineRule="auto"/>
        <w:jc w:val="both"/>
        <w:rPr>
          <w:rFonts w:asciiTheme="minorEastAsia" w:hAnsiTheme="minorEastAsia" w:cs="Arial Unicode MS"/>
          <w:b/>
          <w:sz w:val="28"/>
          <w:szCs w:val="30"/>
        </w:rPr>
      </w:pPr>
      <w:r w:rsidRPr="00431BAC">
        <w:rPr>
          <w:rFonts w:asciiTheme="minorEastAsia" w:hAnsiTheme="minorEastAsia" w:cs="Arial Unicode MS"/>
          <w:b/>
          <w:sz w:val="28"/>
          <w:szCs w:val="30"/>
        </w:rPr>
        <w:t>8.2 토큰화 기반 유통 구조</w:t>
      </w:r>
    </w:p>
    <w:p w14:paraId="3A3C7083" w14:textId="77777777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서브 사업자가 발행한 서브토큰은 </w:t>
      </w:r>
      <w:r>
        <w:rPr>
          <w:rFonts w:asciiTheme="minorEastAsia" w:hAnsiTheme="minorEastAsia" w:cs="Arial Unicode MS"/>
          <w:b/>
        </w:rPr>
        <w:t>메인허브의 스마트컨트랙트 및 유통 시스템에 자동 연동</w:t>
      </w:r>
      <w:r>
        <w:rPr>
          <w:rFonts w:asciiTheme="minorEastAsia" w:hAnsiTheme="minorEastAsia" w:cs="Arial Unicode MS"/>
        </w:rPr>
        <w:t>되며, 다음과 같은 유통 구조를 가집니다:</w:t>
      </w:r>
    </w:p>
    <w:p w14:paraId="3BB51494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초기 공급량 및 유통 한도는 DAO 승인을 거쳐 설정</w:t>
      </w:r>
    </w:p>
    <w:p w14:paraId="2CE33414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DAO 참여자·유동성 공급자·보유자에 따라 유통 시나리오 설계</w:t>
      </w:r>
    </w:p>
    <w:p w14:paraId="2351B397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스왑, DAO 보상, 정산 분배 시 수수료 일부 HUB에 환류</w:t>
      </w:r>
    </w:p>
    <w:p w14:paraId="106376E8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비활성 서브토큰의 유통 정지는 DAO 판단에 따라 가능</w:t>
      </w:r>
    </w:p>
    <w:p w14:paraId="52D56DF5" w14:textId="04DA6E56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lastRenderedPageBreak/>
        <w:t xml:space="preserve">이로써 </w:t>
      </w:r>
      <w:r w:rsidR="00E619B6">
        <w:rPr>
          <w:rFonts w:asciiTheme="minorEastAsia" w:hAnsiTheme="minorEastAsia" w:cs="Arial Unicode MS"/>
        </w:rPr>
        <w:t>RWAHUB</w:t>
      </w:r>
      <w:r>
        <w:rPr>
          <w:rFonts w:asciiTheme="minorEastAsia" w:hAnsiTheme="minorEastAsia" w:cs="Arial Unicode MS"/>
        </w:rPr>
        <w:t xml:space="preserve">는 </w:t>
      </w:r>
      <w:r>
        <w:rPr>
          <w:rFonts w:asciiTheme="minorEastAsia" w:hAnsiTheme="minorEastAsia" w:cs="Arial Unicode MS"/>
          <w:b/>
        </w:rPr>
        <w:t>실물 중심의 토큰 발행이 Web3 상에서 실질적인 수익 흐름과 연결되는 구조</w:t>
      </w:r>
      <w:r>
        <w:rPr>
          <w:rFonts w:asciiTheme="minorEastAsia" w:hAnsiTheme="minorEastAsia" w:cs="Arial Unicode MS"/>
        </w:rPr>
        <w:t>를 확보합니다.</w:t>
      </w:r>
    </w:p>
    <w:p w14:paraId="3A65770C" w14:textId="77777777" w:rsidR="00431BAC" w:rsidRPr="00897D5C" w:rsidRDefault="00431BAC" w:rsidP="000E7DC0">
      <w:pPr>
        <w:pStyle w:val="2"/>
        <w:keepNext w:val="0"/>
        <w:keepLines w:val="0"/>
        <w:spacing w:before="0" w:after="0" w:line="240" w:lineRule="auto"/>
        <w:ind w:right="600"/>
        <w:jc w:val="both"/>
        <w:rPr>
          <w:rFonts w:asciiTheme="minorEastAsia" w:hAnsiTheme="minorEastAsia" w:cs="Arial Unicode MS"/>
          <w:b/>
          <w:sz w:val="20"/>
          <w:szCs w:val="20"/>
        </w:rPr>
      </w:pPr>
      <w:bookmarkStart w:id="60" w:name="_g3sejgdibhuf"/>
      <w:bookmarkEnd w:id="60"/>
    </w:p>
    <w:p w14:paraId="60E83B60" w14:textId="77777777" w:rsidR="00856C50" w:rsidRPr="00431BAC" w:rsidRDefault="00162983" w:rsidP="00431BAC">
      <w:pPr>
        <w:pStyle w:val="2"/>
        <w:keepNext w:val="0"/>
        <w:keepLines w:val="0"/>
        <w:spacing w:before="0" w:after="0" w:line="240" w:lineRule="auto"/>
        <w:jc w:val="both"/>
        <w:rPr>
          <w:rFonts w:asciiTheme="minorEastAsia" w:hAnsiTheme="minorEastAsia" w:cs="Arial Unicode MS"/>
          <w:b/>
          <w:sz w:val="28"/>
          <w:szCs w:val="30"/>
        </w:rPr>
      </w:pPr>
      <w:r w:rsidRPr="00431BAC">
        <w:rPr>
          <w:rFonts w:asciiTheme="minorEastAsia" w:hAnsiTheme="minorEastAsia" w:cs="Arial Unicode MS"/>
          <w:b/>
          <w:sz w:val="28"/>
          <w:szCs w:val="30"/>
        </w:rPr>
        <w:t>8.3 파트너십 및 기관형 비즈니스 전략</w:t>
      </w:r>
    </w:p>
    <w:p w14:paraId="483AB6E1" w14:textId="62579892" w:rsidR="00856C50" w:rsidRDefault="00E619B6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RWAHUB는 초기 5개 서브 프로젝트 외에도 </w:t>
      </w:r>
      <w:r>
        <w:rPr>
          <w:rFonts w:asciiTheme="minorEastAsia" w:hAnsiTheme="minorEastAsia" w:cs="Arial Unicode MS"/>
          <w:b/>
        </w:rPr>
        <w:t>제휴 파트너사 및 외부 실물 사업체와의 확장 연동을 전제로 설계</w:t>
      </w:r>
      <w:r>
        <w:rPr>
          <w:rFonts w:asciiTheme="minorEastAsia" w:hAnsiTheme="minorEastAsia" w:cs="Arial Unicode MS"/>
        </w:rPr>
        <w:t>되어 있습니다.</w:t>
      </w:r>
    </w:p>
    <w:p w14:paraId="0F86A9E3" w14:textId="6194CAB8" w:rsidR="00856C50" w:rsidRDefault="00431BAC" w:rsidP="000E7DC0">
      <w:pPr>
        <w:pStyle w:val="3"/>
        <w:keepNext w:val="0"/>
        <w:keepLines w:val="0"/>
        <w:spacing w:before="0" w:after="0" w:line="240" w:lineRule="auto"/>
        <w:ind w:right="600"/>
        <w:jc w:val="both"/>
        <w:rPr>
          <w:rFonts w:asciiTheme="minorEastAsia" w:hAnsiTheme="minorEastAsia"/>
          <w:b/>
          <w:color w:val="000000"/>
          <w:sz w:val="26"/>
          <w:szCs w:val="26"/>
        </w:rPr>
      </w:pPr>
      <w:bookmarkStart w:id="61" w:name="_ojyjt3oabyck"/>
      <w:bookmarkEnd w:id="61"/>
      <w:r>
        <w:rPr>
          <w:rFonts w:asciiTheme="minorEastAsia" w:hAnsiTheme="minorEastAsia" w:cs="Arial Unicode MS" w:hint="eastAsia"/>
          <w:b/>
          <w:color w:val="000000"/>
          <w:sz w:val="26"/>
          <w:szCs w:val="26"/>
        </w:rPr>
        <w:t xml:space="preserve">○ </w:t>
      </w:r>
      <w:r w:rsidR="00162983">
        <w:rPr>
          <w:rFonts w:asciiTheme="minorEastAsia" w:hAnsiTheme="minorEastAsia" w:cs="Arial Unicode MS"/>
          <w:b/>
          <w:color w:val="000000"/>
          <w:sz w:val="26"/>
          <w:szCs w:val="26"/>
        </w:rPr>
        <w:t>전략적 구조:</w:t>
      </w:r>
    </w:p>
    <w:p w14:paraId="3C301C44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신규 사업자는 제안서를 제출하고 DAO의 예비 심사를 거침</w:t>
      </w:r>
    </w:p>
    <w:p w14:paraId="1CB93C64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메인허브 기준 정산 구조 및 유통 모델을 적용</w:t>
      </w:r>
    </w:p>
    <w:p w14:paraId="094E7A16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정산 기준, DAO 의결 구조, AGOS 연동 여부를 검토 후 온보딩 승인</w:t>
      </w:r>
    </w:p>
    <w:p w14:paraId="22AE427C" w14:textId="77777777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이 구조는 </w:t>
      </w:r>
      <w:r>
        <w:rPr>
          <w:rFonts w:asciiTheme="minorEastAsia" w:hAnsiTheme="minorEastAsia" w:cs="Arial Unicode MS"/>
          <w:b/>
        </w:rPr>
        <w:t>Web2 기반의 사업체도 기술적 진입장벽 없이 Web3 기반 보상·정산 구조를 사용할 수 있도록 설계</w:t>
      </w:r>
      <w:r>
        <w:rPr>
          <w:rFonts w:asciiTheme="minorEastAsia" w:hAnsiTheme="minorEastAsia" w:cs="Arial Unicode MS"/>
        </w:rPr>
        <w:t>되어 있으며, 추후 기관형 사업자 또는 정부 주도형 프로젝트의 연동도 가능하게 합니다.</w:t>
      </w:r>
    </w:p>
    <w:p w14:paraId="67CBCC46" w14:textId="77777777" w:rsidR="00BC19DF" w:rsidRPr="00897D5C" w:rsidRDefault="00BC19DF" w:rsidP="00BC19DF">
      <w:pPr>
        <w:rPr>
          <w:rFonts w:asciiTheme="minorEastAsia" w:hAnsiTheme="minorEastAsia" w:cs="Arial Unicode MS"/>
          <w:b/>
          <w:sz w:val="20"/>
          <w:szCs w:val="20"/>
        </w:rPr>
      </w:pPr>
      <w:bookmarkStart w:id="62" w:name="_uj289xa6erbz"/>
      <w:bookmarkEnd w:id="62"/>
    </w:p>
    <w:p w14:paraId="12395422" w14:textId="4AC44D06" w:rsidR="00856C50" w:rsidRPr="00BC19DF" w:rsidRDefault="00162983" w:rsidP="00BC19DF">
      <w:pPr>
        <w:rPr>
          <w:rFonts w:asciiTheme="minorEastAsia" w:hAnsiTheme="minorEastAsia" w:cs="Arial Unicode MS"/>
          <w:b/>
          <w:sz w:val="30"/>
          <w:szCs w:val="30"/>
        </w:rPr>
      </w:pPr>
      <w:r w:rsidRPr="00431BAC">
        <w:rPr>
          <w:rFonts w:asciiTheme="minorEastAsia" w:hAnsiTheme="minorEastAsia" w:cs="Arial Unicode MS"/>
          <w:b/>
          <w:sz w:val="28"/>
          <w:szCs w:val="30"/>
        </w:rPr>
        <w:t>8.4 다양한 사업군을 수용하는 모듈 확장성</w:t>
      </w:r>
    </w:p>
    <w:p w14:paraId="3C5D61F6" w14:textId="6838757A" w:rsidR="00856C50" w:rsidRDefault="00E619B6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>RWAHUB는 특정 산업군에 한정된 플랫폼이 아닙니다. 우리는 다음과 같은 매우 이질적인 실물 사업들을 이미 온보딩하거나 준비 중입니다:</w:t>
      </w:r>
    </w:p>
    <w:p w14:paraId="6583EA63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Sub1: Web3 여행 플랫폼</w:t>
      </w:r>
    </w:p>
    <w:p w14:paraId="10C3D7DF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Sub2: 프라이빗 리조트 개발 및 분양</w:t>
      </w:r>
    </w:p>
    <w:p w14:paraId="443D3BCF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Sub3: 에너지 절감 기술 및 기기 유통</w:t>
      </w:r>
    </w:p>
    <w:p w14:paraId="7C2C5E12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Sub4: 미술품 자산화 및 NFT 기반 보증 시스템</w:t>
      </w:r>
    </w:p>
    <w:p w14:paraId="4D21CBA1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Sub5: OLED 응용 전자기기 설계 및 유통</w:t>
      </w:r>
    </w:p>
    <w:p w14:paraId="248DB954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 xml:space="preserve">기타 약 80여개 프로젝트 진행중 </w:t>
      </w:r>
    </w:p>
    <w:p w14:paraId="6C0B9D2F" w14:textId="6633BEC0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이처럼 구조적으로 서로 다른 사업군이 </w:t>
      </w:r>
      <w:r w:rsidR="00E619B6">
        <w:rPr>
          <w:rFonts w:asciiTheme="minorEastAsia" w:hAnsiTheme="minorEastAsia" w:cs="Arial Unicode MS"/>
          <w:b/>
        </w:rPr>
        <w:t>RWAHUB</w:t>
      </w:r>
      <w:r>
        <w:rPr>
          <w:rFonts w:asciiTheme="minorEastAsia" w:hAnsiTheme="minorEastAsia" w:cs="Arial Unicode MS"/>
          <w:b/>
        </w:rPr>
        <w:t>라는 하나의 표준화된 정산·운영 인프라에 연결될 수 있는 이유</w:t>
      </w:r>
      <w:r>
        <w:rPr>
          <w:rFonts w:asciiTheme="minorEastAsia" w:hAnsiTheme="minorEastAsia" w:cs="Arial Unicode MS"/>
        </w:rPr>
        <w:t>는 스마트컨트랙트, DAO 템플릿, 보상 정책, AGOS 운영 로직이 모듈화되어 있기 때문입니다.</w:t>
      </w:r>
    </w:p>
    <w:p w14:paraId="149A13D4" w14:textId="77777777" w:rsidR="00856C50" w:rsidRDefault="00162983" w:rsidP="000E7DC0">
      <w:pPr>
        <w:spacing w:line="240" w:lineRule="auto"/>
        <w:ind w:right="600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우리는 단일 사업의 블록체인화가 아니라, </w:t>
      </w:r>
      <w:r>
        <w:rPr>
          <w:rFonts w:asciiTheme="minorEastAsia" w:hAnsiTheme="minorEastAsia" w:cs="Arial Unicode MS"/>
          <w:b/>
        </w:rPr>
        <w:t>수백 개 실물 비즈니스를 ‘운영 가능한 형태’로 구조화하는 것</w:t>
      </w:r>
      <w:r>
        <w:rPr>
          <w:rFonts w:asciiTheme="minorEastAsia" w:hAnsiTheme="minorEastAsia" w:cs="Arial Unicode MS"/>
        </w:rPr>
        <w:t>을 목표로 합니다.</w:t>
      </w:r>
    </w:p>
    <w:p w14:paraId="74DF4BA2" w14:textId="77777777" w:rsidR="00431BAC" w:rsidRDefault="00431BAC">
      <w:pPr>
        <w:rPr>
          <w:rFonts w:asciiTheme="minorEastAsia" w:hAnsiTheme="minorEastAsia" w:cs="Arial Unicode MS"/>
          <w:b/>
          <w:sz w:val="40"/>
          <w:szCs w:val="40"/>
        </w:rPr>
      </w:pPr>
      <w:bookmarkStart w:id="63" w:name="_68fk5xmrqvz2"/>
      <w:bookmarkEnd w:id="63"/>
      <w:r>
        <w:rPr>
          <w:rFonts w:asciiTheme="minorEastAsia" w:hAnsiTheme="minorEastAsia" w:cs="Arial Unicode MS"/>
          <w:b/>
        </w:rPr>
        <w:br w:type="page"/>
      </w:r>
    </w:p>
    <w:p w14:paraId="75F77A50" w14:textId="31A07CC4" w:rsidR="00856C50" w:rsidRPr="00431BAC" w:rsidRDefault="00162983" w:rsidP="00431BAC">
      <w:pPr>
        <w:pStyle w:val="1"/>
        <w:keepNext w:val="0"/>
        <w:keepLines w:val="0"/>
        <w:spacing w:before="0" w:after="0" w:line="240" w:lineRule="auto"/>
        <w:jc w:val="both"/>
        <w:rPr>
          <w:rFonts w:asciiTheme="minorEastAsia" w:hAnsiTheme="minorEastAsia" w:cs="Arial Unicode MS"/>
          <w:b/>
          <w:sz w:val="36"/>
        </w:rPr>
      </w:pPr>
      <w:r w:rsidRPr="00431BAC">
        <w:rPr>
          <w:rFonts w:asciiTheme="minorEastAsia" w:hAnsiTheme="minorEastAsia" w:cs="Arial Unicode MS"/>
          <w:b/>
          <w:sz w:val="36"/>
        </w:rPr>
        <w:lastRenderedPageBreak/>
        <w:t>9. 기술 구조</w:t>
      </w:r>
    </w:p>
    <w:p w14:paraId="321C4826" w14:textId="77777777" w:rsidR="00856C50" w:rsidRPr="00431BAC" w:rsidRDefault="00162983" w:rsidP="00431BAC">
      <w:pPr>
        <w:pStyle w:val="2"/>
        <w:keepNext w:val="0"/>
        <w:keepLines w:val="0"/>
        <w:spacing w:before="0" w:after="0" w:line="240" w:lineRule="auto"/>
        <w:jc w:val="both"/>
        <w:rPr>
          <w:rFonts w:asciiTheme="minorEastAsia" w:hAnsiTheme="minorEastAsia" w:cs="Arial Unicode MS"/>
          <w:b/>
          <w:sz w:val="28"/>
          <w:szCs w:val="30"/>
        </w:rPr>
      </w:pPr>
      <w:bookmarkStart w:id="64" w:name="_9rklcs9jqttv"/>
      <w:bookmarkEnd w:id="64"/>
      <w:r w:rsidRPr="00431BAC">
        <w:rPr>
          <w:rFonts w:asciiTheme="minorEastAsia" w:hAnsiTheme="minorEastAsia" w:cs="Arial Unicode MS"/>
          <w:b/>
          <w:sz w:val="28"/>
          <w:szCs w:val="30"/>
        </w:rPr>
        <w:t>9.1 Ethereum 기반 스마트컨트랙트 구조</w:t>
      </w:r>
    </w:p>
    <w:p w14:paraId="0208A1AA" w14:textId="5B57DCCD" w:rsidR="00856C50" w:rsidRDefault="00E619B6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RWAHUB는 Ethereum 기반 ERC-20 표준을 채택하며, 모든 토큰의 발행, 정산, 보상, 소각 로직은 </w:t>
      </w:r>
      <w:r>
        <w:rPr>
          <w:rFonts w:asciiTheme="minorEastAsia" w:hAnsiTheme="minorEastAsia" w:cs="Arial Unicode MS"/>
          <w:b/>
        </w:rPr>
        <w:t>표준화된 스마트컨트랙트 템플릿</w:t>
      </w:r>
      <w:r>
        <w:rPr>
          <w:rFonts w:asciiTheme="minorEastAsia" w:hAnsiTheme="minorEastAsia" w:cs="Arial Unicode MS"/>
        </w:rPr>
        <w:t>을 기반으로 실행됩니다.</w:t>
      </w:r>
    </w:p>
    <w:p w14:paraId="202EB1A7" w14:textId="35657D4A" w:rsidR="00856C50" w:rsidRDefault="00431BAC" w:rsidP="000E7DC0">
      <w:pPr>
        <w:pStyle w:val="3"/>
        <w:keepNext w:val="0"/>
        <w:keepLines w:val="0"/>
        <w:spacing w:before="0" w:after="0" w:line="240" w:lineRule="auto"/>
        <w:ind w:right="600"/>
        <w:jc w:val="both"/>
        <w:rPr>
          <w:rFonts w:asciiTheme="minorEastAsia" w:hAnsiTheme="minorEastAsia"/>
          <w:b/>
          <w:color w:val="000000"/>
          <w:sz w:val="26"/>
          <w:szCs w:val="26"/>
        </w:rPr>
      </w:pPr>
      <w:bookmarkStart w:id="65" w:name="_9d98yhz1pmy0"/>
      <w:bookmarkEnd w:id="65"/>
      <w:r>
        <w:rPr>
          <w:rFonts w:asciiTheme="minorEastAsia" w:hAnsiTheme="minorEastAsia" w:cs="Arial Unicode MS" w:hint="eastAsia"/>
          <w:b/>
          <w:color w:val="000000"/>
          <w:sz w:val="26"/>
          <w:szCs w:val="26"/>
        </w:rPr>
        <w:t xml:space="preserve">○ </w:t>
      </w:r>
      <w:r w:rsidR="00162983">
        <w:rPr>
          <w:rFonts w:asciiTheme="minorEastAsia" w:hAnsiTheme="minorEastAsia" w:cs="Arial Unicode MS"/>
          <w:b/>
          <w:color w:val="000000"/>
          <w:sz w:val="26"/>
          <w:szCs w:val="26"/>
        </w:rPr>
        <w:t>스마트컨트랙트 기능 구성:</w:t>
      </w:r>
    </w:p>
    <w:p w14:paraId="3A6224AB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HUB 토큰 발행 및 보상 정책 설정</w:t>
      </w:r>
    </w:p>
    <w:p w14:paraId="62258C29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서브토큰 연동 및 유통 정책 기준 통제</w:t>
      </w:r>
    </w:p>
    <w:p w14:paraId="557EEB24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DAO 제안·투표·집행 로직 자동화</w:t>
      </w:r>
    </w:p>
    <w:p w14:paraId="010FB3A7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정산 기준에 따른 월별 수익 분배 자동 실행</w:t>
      </w:r>
    </w:p>
    <w:p w14:paraId="526BAC8A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보상 풀 수급 분석 및 소각 자동 트리거 설정</w:t>
      </w:r>
    </w:p>
    <w:p w14:paraId="07C6FDAF" w14:textId="77777777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스마트컨트랙트 구조는 모든 이해관계자가 </w:t>
      </w:r>
      <w:r>
        <w:rPr>
          <w:rFonts w:asciiTheme="minorEastAsia" w:hAnsiTheme="minorEastAsia" w:cs="Arial Unicode MS"/>
          <w:b/>
        </w:rPr>
        <w:t>정책, 분배, 리스크를 예측 가능하게 만들며</w:t>
      </w:r>
      <w:r>
        <w:rPr>
          <w:rFonts w:asciiTheme="minorEastAsia" w:hAnsiTheme="minorEastAsia" w:cs="Arial Unicode MS"/>
        </w:rPr>
        <w:t xml:space="preserve">, 수익 흐름에 대한 </w:t>
      </w:r>
      <w:r>
        <w:rPr>
          <w:rFonts w:asciiTheme="minorEastAsia" w:hAnsiTheme="minorEastAsia" w:cs="Arial Unicode MS"/>
          <w:b/>
        </w:rPr>
        <w:t>비가역적 신뢰성</w:t>
      </w:r>
      <w:r>
        <w:rPr>
          <w:rFonts w:asciiTheme="minorEastAsia" w:hAnsiTheme="minorEastAsia" w:cs="Arial Unicode MS"/>
        </w:rPr>
        <w:t>을 제공합니다.</w:t>
      </w:r>
    </w:p>
    <w:p w14:paraId="118447E4" w14:textId="77777777" w:rsidR="00431BAC" w:rsidRPr="00897D5C" w:rsidRDefault="00431BAC" w:rsidP="000E7DC0">
      <w:pPr>
        <w:pStyle w:val="2"/>
        <w:keepNext w:val="0"/>
        <w:keepLines w:val="0"/>
        <w:spacing w:before="0" w:after="0" w:line="240" w:lineRule="auto"/>
        <w:ind w:right="600"/>
        <w:jc w:val="both"/>
        <w:rPr>
          <w:rFonts w:asciiTheme="minorEastAsia" w:hAnsiTheme="minorEastAsia" w:cs="Arial Unicode MS"/>
          <w:b/>
          <w:sz w:val="20"/>
          <w:szCs w:val="20"/>
        </w:rPr>
      </w:pPr>
      <w:bookmarkStart w:id="66" w:name="_cehwbtfs7rov"/>
      <w:bookmarkEnd w:id="66"/>
    </w:p>
    <w:p w14:paraId="77FECF74" w14:textId="77777777" w:rsidR="00856C50" w:rsidRPr="00431BAC" w:rsidRDefault="00162983" w:rsidP="00431BAC">
      <w:pPr>
        <w:pStyle w:val="2"/>
        <w:keepNext w:val="0"/>
        <w:keepLines w:val="0"/>
        <w:spacing w:before="0" w:after="0" w:line="240" w:lineRule="auto"/>
        <w:jc w:val="both"/>
        <w:rPr>
          <w:rFonts w:asciiTheme="minorEastAsia" w:hAnsiTheme="minorEastAsia" w:cs="Arial Unicode MS"/>
          <w:b/>
          <w:sz w:val="28"/>
          <w:szCs w:val="30"/>
        </w:rPr>
      </w:pPr>
      <w:r w:rsidRPr="00431BAC">
        <w:rPr>
          <w:rFonts w:asciiTheme="minorEastAsia" w:hAnsiTheme="minorEastAsia" w:cs="Arial Unicode MS"/>
          <w:b/>
          <w:sz w:val="28"/>
          <w:szCs w:val="30"/>
        </w:rPr>
        <w:t>9.2 유통/정산 자동화 로직</w:t>
      </w:r>
    </w:p>
    <w:p w14:paraId="05698DC7" w14:textId="77777777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>정산 및 보상 흐름은 다음과 같은 순서로 자동화되어 있습니다:</w:t>
      </w:r>
    </w:p>
    <w:p w14:paraId="3D70CFDA" w14:textId="77777777" w:rsidR="00856C50" w:rsidRDefault="00162983" w:rsidP="000E7DC0">
      <w:pPr>
        <w:numPr>
          <w:ilvl w:val="0"/>
          <w:numId w:val="34"/>
        </w:num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>서브 사업자 매출 발생 (오프체인 또는 Web3 연동 매출 API)</w:t>
      </w:r>
    </w:p>
    <w:p w14:paraId="2BE2BFC1" w14:textId="77777777" w:rsidR="00856C50" w:rsidRDefault="00162983" w:rsidP="000E7DC0">
      <w:pPr>
        <w:numPr>
          <w:ilvl w:val="0"/>
          <w:numId w:val="34"/>
        </w:num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>월별 정산 기준 오라클 값을 기반으로 자동 정산 트리거 발동</w:t>
      </w:r>
    </w:p>
    <w:p w14:paraId="34E3159F" w14:textId="77777777" w:rsidR="00856C50" w:rsidRDefault="00162983" w:rsidP="000E7DC0">
      <w:pPr>
        <w:numPr>
          <w:ilvl w:val="0"/>
          <w:numId w:val="34"/>
        </w:num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>보상 풀·DAO 운영 풀·HUB 귀속 풀로 분배</w:t>
      </w:r>
    </w:p>
    <w:p w14:paraId="06C14BAF" w14:textId="77777777" w:rsidR="00856C50" w:rsidRDefault="00162983" w:rsidP="000E7DC0">
      <w:pPr>
        <w:numPr>
          <w:ilvl w:val="0"/>
          <w:numId w:val="34"/>
        </w:num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>보상 대상자는 DAO 기여도·보유량 기준으로 자동 계산</w:t>
      </w:r>
    </w:p>
    <w:p w14:paraId="408120A9" w14:textId="558A04A6" w:rsidR="00856C50" w:rsidRDefault="00162983" w:rsidP="00897D5C">
      <w:pPr>
        <w:spacing w:line="240" w:lineRule="auto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>이 구조는 정산 오류, 지연, 중복, 누락을 사전에 방지하며</w:t>
      </w:r>
      <w:r w:rsidR="00897D5C">
        <w:rPr>
          <w:rFonts w:asciiTheme="minorEastAsia" w:hAnsiTheme="minorEastAsia" w:cs="Arial Unicode MS" w:hint="eastAsia"/>
        </w:rPr>
        <w:t xml:space="preserve"> </w:t>
      </w:r>
      <w:r>
        <w:rPr>
          <w:rFonts w:asciiTheme="minorEastAsia" w:hAnsiTheme="minorEastAsia" w:cs="Arial Unicode MS"/>
          <w:b/>
        </w:rPr>
        <w:t>AGOS가 이 흐름을 실시간으로 모니터링 및 감사</w:t>
      </w:r>
      <w:r>
        <w:rPr>
          <w:rFonts w:asciiTheme="minorEastAsia" w:hAnsiTheme="minorEastAsia" w:cs="Arial Unicode MS"/>
        </w:rPr>
        <w:t>합니다.</w:t>
      </w:r>
    </w:p>
    <w:p w14:paraId="1AC6BEA9" w14:textId="77777777" w:rsidR="00431BAC" w:rsidRPr="00897D5C" w:rsidRDefault="00431BAC" w:rsidP="000E7DC0">
      <w:pPr>
        <w:pStyle w:val="2"/>
        <w:keepNext w:val="0"/>
        <w:keepLines w:val="0"/>
        <w:spacing w:before="0" w:after="0" w:line="240" w:lineRule="auto"/>
        <w:ind w:right="600"/>
        <w:jc w:val="both"/>
        <w:rPr>
          <w:rFonts w:asciiTheme="minorEastAsia" w:hAnsiTheme="minorEastAsia" w:cs="Arial Unicode MS"/>
          <w:b/>
          <w:sz w:val="20"/>
          <w:szCs w:val="20"/>
        </w:rPr>
      </w:pPr>
      <w:bookmarkStart w:id="67" w:name="_s3onltjw8l1j"/>
      <w:bookmarkEnd w:id="67"/>
    </w:p>
    <w:p w14:paraId="34CED40E" w14:textId="77777777" w:rsidR="00856C50" w:rsidRPr="00431BAC" w:rsidRDefault="00162983" w:rsidP="00431BAC">
      <w:pPr>
        <w:pStyle w:val="2"/>
        <w:keepNext w:val="0"/>
        <w:keepLines w:val="0"/>
        <w:spacing w:before="0" w:after="0" w:line="240" w:lineRule="auto"/>
        <w:jc w:val="both"/>
        <w:rPr>
          <w:rFonts w:asciiTheme="minorEastAsia" w:hAnsiTheme="minorEastAsia" w:cs="Arial Unicode MS"/>
          <w:b/>
          <w:sz w:val="28"/>
          <w:szCs w:val="30"/>
        </w:rPr>
      </w:pPr>
      <w:r w:rsidRPr="00431BAC">
        <w:rPr>
          <w:rFonts w:asciiTheme="minorEastAsia" w:hAnsiTheme="minorEastAsia" w:cs="Arial Unicode MS"/>
          <w:b/>
          <w:sz w:val="28"/>
          <w:szCs w:val="30"/>
        </w:rPr>
        <w:t>9.3 사용자 지갑 + 사업자 정산 + 오프체인 연동</w:t>
      </w:r>
    </w:p>
    <w:p w14:paraId="7DA9DCB2" w14:textId="2D50BA18" w:rsidR="00856C50" w:rsidRDefault="00E619B6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RWAHUB 지갑은 일반 사용자와 서브 사업자 모두를 위한 </w:t>
      </w:r>
      <w:r>
        <w:rPr>
          <w:rFonts w:asciiTheme="minorEastAsia" w:hAnsiTheme="minorEastAsia" w:cs="Arial Unicode MS"/>
          <w:b/>
        </w:rPr>
        <w:t>통합 환경</w:t>
      </w:r>
      <w:r>
        <w:rPr>
          <w:rFonts w:asciiTheme="minorEastAsia" w:hAnsiTheme="minorEastAsia" w:cs="Arial Unicode MS"/>
        </w:rPr>
        <w:t>을 제공합니다.</w:t>
      </w:r>
    </w:p>
    <w:p w14:paraId="7884A108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사용자: HUB/서브토큰 보관, DAO 참여, 리워드 수령</w:t>
      </w:r>
    </w:p>
    <w:p w14:paraId="1322A03A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사업자: 정산 리포트, 유통량 관리, 보상 풀 설정</w:t>
      </w:r>
    </w:p>
    <w:p w14:paraId="32698F56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오프체인: ERP, POS, 유통 데이터 등 외부 사업 흐름 연동 API</w:t>
      </w:r>
    </w:p>
    <w:p w14:paraId="16ACADE9" w14:textId="77777777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이를 통해 Web2 기반 실물 사업자도 </w:t>
      </w:r>
      <w:r>
        <w:rPr>
          <w:rFonts w:asciiTheme="minorEastAsia" w:hAnsiTheme="minorEastAsia" w:cs="Arial Unicode MS"/>
          <w:b/>
        </w:rPr>
        <w:t>기술 장벽 없이 자동화된 Web3 생태계에 참여</w:t>
      </w:r>
      <w:r>
        <w:rPr>
          <w:rFonts w:asciiTheme="minorEastAsia" w:hAnsiTheme="minorEastAsia" w:cs="Arial Unicode MS"/>
        </w:rPr>
        <w:t>할 수 있습니다.</w:t>
      </w:r>
    </w:p>
    <w:p w14:paraId="558D2226" w14:textId="77777777" w:rsidR="00431BAC" w:rsidRPr="00897D5C" w:rsidRDefault="00431BAC" w:rsidP="000E7DC0">
      <w:pPr>
        <w:pStyle w:val="2"/>
        <w:keepNext w:val="0"/>
        <w:keepLines w:val="0"/>
        <w:spacing w:before="0" w:after="0" w:line="240" w:lineRule="auto"/>
        <w:ind w:right="600"/>
        <w:jc w:val="both"/>
        <w:rPr>
          <w:rFonts w:asciiTheme="minorEastAsia" w:hAnsiTheme="minorEastAsia" w:cs="Arial Unicode MS"/>
          <w:b/>
          <w:sz w:val="20"/>
          <w:szCs w:val="20"/>
        </w:rPr>
      </w:pPr>
      <w:bookmarkStart w:id="68" w:name="_ab82pcqd3hc1"/>
      <w:bookmarkEnd w:id="68"/>
    </w:p>
    <w:p w14:paraId="79988B0C" w14:textId="77777777" w:rsidR="00856C50" w:rsidRPr="00431BAC" w:rsidRDefault="00162983" w:rsidP="00431BAC">
      <w:pPr>
        <w:pStyle w:val="2"/>
        <w:keepNext w:val="0"/>
        <w:keepLines w:val="0"/>
        <w:spacing w:before="0" w:after="0" w:line="240" w:lineRule="auto"/>
        <w:jc w:val="both"/>
        <w:rPr>
          <w:rFonts w:asciiTheme="minorEastAsia" w:hAnsiTheme="minorEastAsia" w:cs="Arial Unicode MS"/>
          <w:b/>
          <w:sz w:val="28"/>
          <w:szCs w:val="30"/>
        </w:rPr>
      </w:pPr>
      <w:r w:rsidRPr="00431BAC">
        <w:rPr>
          <w:rFonts w:asciiTheme="minorEastAsia" w:hAnsiTheme="minorEastAsia" w:cs="Arial Unicode MS"/>
          <w:b/>
          <w:sz w:val="28"/>
          <w:szCs w:val="30"/>
        </w:rPr>
        <w:t>9.4 API 및 데이터 통합 구조</w:t>
      </w:r>
    </w:p>
    <w:p w14:paraId="6C1B4F88" w14:textId="53ECBCEE" w:rsidR="00856C50" w:rsidRDefault="00E619B6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RWAHUB는 생태계 외부 시스템과의 연결성을 확보하기 위해 </w:t>
      </w:r>
      <w:r>
        <w:rPr>
          <w:rFonts w:asciiTheme="minorEastAsia" w:hAnsiTheme="minorEastAsia" w:cs="Arial Unicode MS"/>
          <w:b/>
        </w:rPr>
        <w:t>공식 API 세트를 모듈화 설계</w:t>
      </w:r>
      <w:r>
        <w:rPr>
          <w:rFonts w:asciiTheme="minorEastAsia" w:hAnsiTheme="minorEastAsia" w:cs="Arial Unicode MS"/>
        </w:rPr>
        <w:t>하였습니다.</w:t>
      </w:r>
    </w:p>
    <w:p w14:paraId="6EC6FE21" w14:textId="2263F3F5" w:rsidR="00856C50" w:rsidRDefault="00431BAC" w:rsidP="000E7DC0">
      <w:pPr>
        <w:pStyle w:val="3"/>
        <w:keepNext w:val="0"/>
        <w:keepLines w:val="0"/>
        <w:spacing w:before="0" w:after="0" w:line="240" w:lineRule="auto"/>
        <w:ind w:right="600"/>
        <w:jc w:val="both"/>
        <w:rPr>
          <w:rFonts w:asciiTheme="minorEastAsia" w:hAnsiTheme="minorEastAsia"/>
          <w:b/>
          <w:color w:val="000000"/>
          <w:sz w:val="26"/>
          <w:szCs w:val="26"/>
        </w:rPr>
      </w:pPr>
      <w:bookmarkStart w:id="69" w:name="_jvf3loryyeee"/>
      <w:bookmarkEnd w:id="69"/>
      <w:r>
        <w:rPr>
          <w:rFonts w:asciiTheme="minorEastAsia" w:hAnsiTheme="minorEastAsia" w:cs="Arial Unicode MS" w:hint="eastAsia"/>
          <w:b/>
          <w:color w:val="000000"/>
          <w:sz w:val="26"/>
          <w:szCs w:val="26"/>
        </w:rPr>
        <w:t xml:space="preserve">○ </w:t>
      </w:r>
      <w:r w:rsidR="00162983">
        <w:rPr>
          <w:rFonts w:asciiTheme="minorEastAsia" w:hAnsiTheme="minorEastAsia" w:cs="Arial Unicode MS"/>
          <w:b/>
          <w:color w:val="000000"/>
          <w:sz w:val="26"/>
          <w:szCs w:val="26"/>
        </w:rPr>
        <w:t>연동 범위 예시:</w:t>
      </w:r>
    </w:p>
    <w:p w14:paraId="63101D37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lastRenderedPageBreak/>
        <w:t>거래소 연동: 유통량 추적, 가격 피드, DAO 보상 실시간 반영</w:t>
      </w:r>
    </w:p>
    <w:p w14:paraId="7C3DB01A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회계 시스템: 정산 리포트 자동화</w:t>
      </w:r>
    </w:p>
    <w:p w14:paraId="6599CF94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DAO 플랫폼: 외부 투표 참여 API, 참여자 통계 시각화</w:t>
      </w:r>
    </w:p>
    <w:p w14:paraId="58BD3D9A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AGOS 연동 API: 정산 감사, DAO 코파일럿 요약 제공</w:t>
      </w:r>
    </w:p>
    <w:p w14:paraId="6EF118CE" w14:textId="77777777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이 통합 구조는 </w:t>
      </w:r>
      <w:r>
        <w:rPr>
          <w:rFonts w:asciiTheme="minorEastAsia" w:hAnsiTheme="minorEastAsia" w:cs="Arial Unicode MS"/>
          <w:b/>
        </w:rPr>
        <w:t>플랫폼의 기술 확장성과 기관형 수요 대응 능력을 동시에 확보</w:t>
      </w:r>
      <w:r>
        <w:rPr>
          <w:rFonts w:asciiTheme="minorEastAsia" w:hAnsiTheme="minorEastAsia" w:cs="Arial Unicode MS"/>
        </w:rPr>
        <w:t>합니다.</w:t>
      </w:r>
    </w:p>
    <w:p w14:paraId="106F44D0" w14:textId="77777777" w:rsidR="00BC19DF" w:rsidRPr="00897D5C" w:rsidRDefault="00BC19DF" w:rsidP="00BC19DF">
      <w:pPr>
        <w:rPr>
          <w:rFonts w:asciiTheme="minorEastAsia" w:hAnsiTheme="minorEastAsia" w:cs="Arial Unicode MS"/>
          <w:b/>
          <w:sz w:val="30"/>
          <w:szCs w:val="30"/>
        </w:rPr>
      </w:pPr>
      <w:bookmarkStart w:id="70" w:name="_z99vxlbjj17u"/>
      <w:bookmarkEnd w:id="70"/>
    </w:p>
    <w:p w14:paraId="32518B33" w14:textId="14CCD0B4" w:rsidR="00856C50" w:rsidRPr="00BC19DF" w:rsidRDefault="00162983" w:rsidP="00BC19DF">
      <w:pPr>
        <w:pStyle w:val="1"/>
        <w:keepNext w:val="0"/>
        <w:keepLines w:val="0"/>
        <w:spacing w:before="0" w:after="0" w:line="240" w:lineRule="auto"/>
        <w:jc w:val="both"/>
        <w:rPr>
          <w:rFonts w:asciiTheme="minorEastAsia" w:hAnsiTheme="minorEastAsia" w:cs="Arial Unicode MS"/>
          <w:sz w:val="24"/>
        </w:rPr>
      </w:pPr>
      <w:r w:rsidRPr="00431BAC">
        <w:rPr>
          <w:rFonts w:asciiTheme="minorEastAsia" w:hAnsiTheme="minorEastAsia" w:cs="Arial Unicode MS"/>
          <w:b/>
          <w:sz w:val="36"/>
        </w:rPr>
        <w:t>10. 인공지능 운영 시스템</w:t>
      </w:r>
      <w:r w:rsidRPr="00BC19DF">
        <w:rPr>
          <w:rFonts w:asciiTheme="minorEastAsia" w:hAnsiTheme="minorEastAsia" w:cs="Arial Unicode MS"/>
          <w:sz w:val="24"/>
        </w:rPr>
        <w:t xml:space="preserve">(AGOS: AI Governance Operating System) </w:t>
      </w:r>
    </w:p>
    <w:p w14:paraId="7D5600CF" w14:textId="77777777" w:rsidR="00856C50" w:rsidRPr="00103A42" w:rsidRDefault="00162983" w:rsidP="00103A42">
      <w:pPr>
        <w:pStyle w:val="2"/>
        <w:keepNext w:val="0"/>
        <w:keepLines w:val="0"/>
        <w:spacing w:before="0" w:after="0" w:line="240" w:lineRule="auto"/>
        <w:ind w:right="600"/>
        <w:jc w:val="both"/>
        <w:rPr>
          <w:rFonts w:asciiTheme="minorEastAsia" w:hAnsiTheme="minorEastAsia" w:cs="Arial Unicode MS"/>
          <w:b/>
          <w:sz w:val="28"/>
          <w:szCs w:val="30"/>
        </w:rPr>
      </w:pPr>
      <w:bookmarkStart w:id="71" w:name="_jig1j589zef8"/>
      <w:bookmarkEnd w:id="71"/>
      <w:r w:rsidRPr="00103A42">
        <w:rPr>
          <w:rFonts w:asciiTheme="minorEastAsia" w:hAnsiTheme="minorEastAsia" w:cs="Arial Unicode MS"/>
          <w:b/>
          <w:sz w:val="28"/>
          <w:szCs w:val="30"/>
        </w:rPr>
        <w:t>10.1 DAO 코파일럿: 제안 요약 및 시뮬레이션 제공</w:t>
      </w:r>
    </w:p>
    <w:p w14:paraId="676A0ADF" w14:textId="73716574" w:rsidR="00856C50" w:rsidRDefault="00E619B6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>RWAHUB는 DAO 운영 효율성과 정산 신뢰성을 높이기 위해</w:t>
      </w:r>
      <w:r w:rsidR="0068240C">
        <w:rPr>
          <w:rFonts w:asciiTheme="minorEastAsia" w:hAnsiTheme="minorEastAsia" w:cs="Arial Unicode MS" w:hint="eastAsia"/>
        </w:rPr>
        <w:t xml:space="preserve"> </w:t>
      </w:r>
      <w:r>
        <w:rPr>
          <w:rFonts w:asciiTheme="minorEastAsia" w:hAnsiTheme="minorEastAsia" w:cs="Arial Unicode MS"/>
        </w:rPr>
        <w:t>AI기반 운영통제 시스템</w:t>
      </w:r>
      <w:r w:rsidR="000C57D1">
        <w:rPr>
          <w:rFonts w:asciiTheme="minorEastAsia" w:hAnsiTheme="minorEastAsia" w:cs="Arial Unicode MS" w:hint="eastAsia"/>
        </w:rPr>
        <w:t xml:space="preserve"> (</w:t>
      </w:r>
      <w:r>
        <w:rPr>
          <w:rFonts w:asciiTheme="minorEastAsia" w:hAnsiTheme="minorEastAsia" w:cs="Arial Unicode MS"/>
        </w:rPr>
        <w:t>AGOS</w:t>
      </w:r>
      <w:r w:rsidR="000C57D1">
        <w:rPr>
          <w:rFonts w:asciiTheme="minorEastAsia" w:hAnsiTheme="minorEastAsia" w:cs="Arial Unicode MS" w:hint="eastAsia"/>
        </w:rPr>
        <w:t xml:space="preserve">, </w:t>
      </w:r>
      <w:r>
        <w:rPr>
          <w:rFonts w:asciiTheme="minorEastAsia" w:hAnsiTheme="minorEastAsia" w:cs="Arial Unicode MS"/>
        </w:rPr>
        <w:t>AI Governance Operating System)를 도입합니다.</w:t>
      </w:r>
    </w:p>
    <w:p w14:paraId="6A2FE8A6" w14:textId="77777777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AGOS의 첫 번째 기능 축은 </w:t>
      </w:r>
      <w:r>
        <w:rPr>
          <w:rFonts w:asciiTheme="minorEastAsia" w:hAnsiTheme="minorEastAsia" w:cs="Arial Unicode MS"/>
          <w:b/>
        </w:rPr>
        <w:t>DAO 참여 보조</w:t>
      </w:r>
      <w:r>
        <w:rPr>
          <w:rFonts w:asciiTheme="minorEastAsia" w:hAnsiTheme="minorEastAsia" w:cs="Arial Unicode MS"/>
        </w:rPr>
        <w:t>입니다. 플랫폼 참여자, 특히 일반 투자자와 사용자들이 보다 쉽게 의사결정에 참여할 수 있도록 다음과 같은 기능을 수행합니다:</w:t>
      </w:r>
    </w:p>
    <w:p w14:paraId="4AFD07C3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제안서 요약 자동 생성 (목적, 영향, 리스크 요약)</w:t>
      </w:r>
    </w:p>
    <w:p w14:paraId="681FAD69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찬반 논점 정리 및 과거 유사 제안 결과 비교</w:t>
      </w:r>
    </w:p>
    <w:p w14:paraId="224C92BA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보유 토큰 기준 예상 시뮬레이션 결과 제공</w:t>
      </w:r>
    </w:p>
    <w:p w14:paraId="6EA5AD87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커뮤니티 내 감정 흐름 및 이슈 키워드 시각화</w:t>
      </w:r>
    </w:p>
    <w:p w14:paraId="64FF0A94" w14:textId="77777777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이 기능은 참여자의 </w:t>
      </w:r>
      <w:r>
        <w:rPr>
          <w:rFonts w:asciiTheme="minorEastAsia" w:hAnsiTheme="minorEastAsia" w:cs="Arial Unicode MS"/>
          <w:b/>
        </w:rPr>
        <w:t>이해력, 결정 속도, 참여율을 향상</w:t>
      </w:r>
      <w:r>
        <w:rPr>
          <w:rFonts w:asciiTheme="minorEastAsia" w:hAnsiTheme="minorEastAsia" w:cs="Arial Unicode MS"/>
        </w:rPr>
        <w:t>시키며, DAO의 질적 성숙도를 높이는 핵심 기반입니다.</w:t>
      </w:r>
    </w:p>
    <w:p w14:paraId="0678768E" w14:textId="77777777" w:rsidR="00431BAC" w:rsidRPr="00897D5C" w:rsidRDefault="00431BAC" w:rsidP="000E7DC0">
      <w:pPr>
        <w:pStyle w:val="2"/>
        <w:keepNext w:val="0"/>
        <w:keepLines w:val="0"/>
        <w:spacing w:before="0" w:after="0" w:line="240" w:lineRule="auto"/>
        <w:ind w:right="600"/>
        <w:jc w:val="both"/>
        <w:rPr>
          <w:rFonts w:asciiTheme="minorEastAsia" w:hAnsiTheme="minorEastAsia" w:cs="Arial Unicode MS"/>
          <w:b/>
          <w:sz w:val="20"/>
          <w:szCs w:val="20"/>
        </w:rPr>
      </w:pPr>
      <w:bookmarkStart w:id="72" w:name="_k4hqinn61fxi"/>
      <w:bookmarkEnd w:id="72"/>
    </w:p>
    <w:p w14:paraId="2745B765" w14:textId="77777777" w:rsidR="00856C50" w:rsidRPr="00103A42" w:rsidRDefault="00162983" w:rsidP="000E7DC0">
      <w:pPr>
        <w:pStyle w:val="2"/>
        <w:keepNext w:val="0"/>
        <w:keepLines w:val="0"/>
        <w:spacing w:before="0" w:after="0" w:line="240" w:lineRule="auto"/>
        <w:ind w:right="600"/>
        <w:jc w:val="both"/>
        <w:rPr>
          <w:rFonts w:asciiTheme="minorEastAsia" w:hAnsiTheme="minorEastAsia" w:cs="Arial Unicode MS"/>
          <w:b/>
          <w:sz w:val="28"/>
          <w:szCs w:val="30"/>
        </w:rPr>
      </w:pPr>
      <w:r w:rsidRPr="00103A42">
        <w:rPr>
          <w:rFonts w:asciiTheme="minorEastAsia" w:hAnsiTheme="minorEastAsia" w:cs="Arial Unicode MS"/>
          <w:b/>
          <w:sz w:val="28"/>
          <w:szCs w:val="30"/>
        </w:rPr>
        <w:t>10.2 정산 모니터링 및 이상 탐지 자동화</w:t>
      </w:r>
    </w:p>
    <w:p w14:paraId="3899592F" w14:textId="7CAF4A14" w:rsidR="00856C50" w:rsidRDefault="00162983" w:rsidP="00897D5C">
      <w:pPr>
        <w:spacing w:line="240" w:lineRule="auto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AGOS의 두 번째 축은 </w:t>
      </w:r>
      <w:r>
        <w:rPr>
          <w:rFonts w:asciiTheme="minorEastAsia" w:hAnsiTheme="minorEastAsia" w:cs="Arial Unicode MS"/>
          <w:b/>
        </w:rPr>
        <w:t>정산 구조의 신뢰성 강화</w:t>
      </w:r>
      <w:r>
        <w:rPr>
          <w:rFonts w:asciiTheme="minorEastAsia" w:hAnsiTheme="minorEastAsia" w:cs="Arial Unicode MS"/>
        </w:rPr>
        <w:t>입니다.</w:t>
      </w:r>
      <w:r w:rsidR="0068240C">
        <w:rPr>
          <w:rFonts w:asciiTheme="minorEastAsia" w:hAnsiTheme="minorEastAsia" w:cs="Arial Unicode MS" w:hint="eastAsia"/>
        </w:rPr>
        <w:t xml:space="preserve"> </w:t>
      </w:r>
      <w:r>
        <w:rPr>
          <w:rFonts w:asciiTheme="minorEastAsia" w:hAnsiTheme="minorEastAsia" w:cs="Arial Unicode MS"/>
        </w:rPr>
        <w:t>다양한 실물 기반 서브 로젝트에서 발생하는 매출과 정산은 다음과 같은 방식으로 감시됩니다:</w:t>
      </w:r>
    </w:p>
    <w:p w14:paraId="6DFF4274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오라클/ERP 연동을 통한 매출 수집</w:t>
      </w:r>
    </w:p>
    <w:p w14:paraId="74A548EF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스마트컨트랙트 기준 정산 예상치 도출</w:t>
      </w:r>
    </w:p>
    <w:p w14:paraId="03EBEF24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실제 지급 내역과 비교해 오차 분석</w:t>
      </w:r>
    </w:p>
    <w:p w14:paraId="0D41E45D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이상 발생 시 DAO 운영자 및 커뮤니티에 자동 알림</w:t>
      </w:r>
    </w:p>
    <w:p w14:paraId="33E284AD" w14:textId="77777777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이 시스템은 사람의 개입 없이 </w:t>
      </w:r>
      <w:r>
        <w:rPr>
          <w:rFonts w:asciiTheme="minorEastAsia" w:hAnsiTheme="minorEastAsia" w:cs="Arial Unicode MS"/>
          <w:b/>
        </w:rPr>
        <w:t>보상 누락, 지연, 오용 등 정산 오류를 사전 방지</w:t>
      </w:r>
      <w:r>
        <w:rPr>
          <w:rFonts w:asciiTheme="minorEastAsia" w:hAnsiTheme="minorEastAsia" w:cs="Arial Unicode MS"/>
        </w:rPr>
        <w:t>하고 DAO의 신뢰성을 유지하는 핵심 기술 인프라로 작동합니다.</w:t>
      </w:r>
    </w:p>
    <w:p w14:paraId="5668DCF5" w14:textId="77777777" w:rsidR="00431BAC" w:rsidRPr="00897D5C" w:rsidRDefault="00431BAC" w:rsidP="000E7DC0">
      <w:pPr>
        <w:pStyle w:val="2"/>
        <w:keepNext w:val="0"/>
        <w:keepLines w:val="0"/>
        <w:spacing w:before="0" w:after="0" w:line="240" w:lineRule="auto"/>
        <w:ind w:right="600"/>
        <w:jc w:val="both"/>
        <w:rPr>
          <w:rFonts w:asciiTheme="minorEastAsia" w:hAnsiTheme="minorEastAsia" w:cs="Arial Unicode MS"/>
          <w:b/>
          <w:sz w:val="20"/>
          <w:szCs w:val="20"/>
        </w:rPr>
      </w:pPr>
      <w:bookmarkStart w:id="73" w:name="_m6mz2itidixd"/>
      <w:bookmarkEnd w:id="73"/>
    </w:p>
    <w:p w14:paraId="14089FDE" w14:textId="77777777" w:rsidR="00856C50" w:rsidRPr="00103A42" w:rsidRDefault="00162983" w:rsidP="000E7DC0">
      <w:pPr>
        <w:pStyle w:val="2"/>
        <w:keepNext w:val="0"/>
        <w:keepLines w:val="0"/>
        <w:spacing w:before="0" w:after="0" w:line="240" w:lineRule="auto"/>
        <w:ind w:right="600"/>
        <w:jc w:val="both"/>
        <w:rPr>
          <w:rFonts w:asciiTheme="minorEastAsia" w:hAnsiTheme="minorEastAsia" w:cs="Arial Unicode MS"/>
          <w:b/>
          <w:sz w:val="28"/>
          <w:szCs w:val="30"/>
        </w:rPr>
      </w:pPr>
      <w:r w:rsidRPr="00103A42">
        <w:rPr>
          <w:rFonts w:asciiTheme="minorEastAsia" w:hAnsiTheme="minorEastAsia" w:cs="Arial Unicode MS"/>
          <w:b/>
          <w:sz w:val="28"/>
          <w:szCs w:val="30"/>
        </w:rPr>
        <w:t>10.3 RWA 생태계 신뢰성 및 운영 효율성 확보</w:t>
      </w:r>
    </w:p>
    <w:p w14:paraId="29E9B1E9" w14:textId="77777777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AGOS는 DAO와 정산 흐름을 실시간으로 분석하고, </w:t>
      </w:r>
      <w:r>
        <w:rPr>
          <w:rFonts w:asciiTheme="minorEastAsia" w:hAnsiTheme="minorEastAsia" w:cs="Arial Unicode MS"/>
          <w:b/>
        </w:rPr>
        <w:t>AI 기반 추천과 감사 체계를 통해 생태계의 안정성과 투명성을 확보</w:t>
      </w:r>
      <w:r>
        <w:rPr>
          <w:rFonts w:asciiTheme="minorEastAsia" w:hAnsiTheme="minorEastAsia" w:cs="Arial Unicode MS"/>
        </w:rPr>
        <w:t>합니다.</w:t>
      </w:r>
    </w:p>
    <w:p w14:paraId="055AFC35" w14:textId="3FA54CC0" w:rsidR="00856C50" w:rsidRPr="00431BAC" w:rsidRDefault="00431BAC" w:rsidP="000E7DC0">
      <w:pPr>
        <w:spacing w:line="240" w:lineRule="auto"/>
        <w:jc w:val="both"/>
        <w:rPr>
          <w:rFonts w:asciiTheme="minorEastAsia" w:hAnsiTheme="minorEastAsia"/>
          <w:b/>
          <w:sz w:val="26"/>
          <w:szCs w:val="26"/>
        </w:rPr>
      </w:pPr>
      <w:r w:rsidRPr="00431BAC">
        <w:rPr>
          <w:rFonts w:asciiTheme="minorEastAsia" w:hAnsiTheme="minorEastAsia" w:cs="Arial Unicode MS" w:hint="eastAsia"/>
          <w:b/>
          <w:color w:val="000000"/>
          <w:sz w:val="26"/>
          <w:szCs w:val="26"/>
        </w:rPr>
        <w:t xml:space="preserve">○ </w:t>
      </w:r>
      <w:r w:rsidR="00162983" w:rsidRPr="00431BAC">
        <w:rPr>
          <w:rFonts w:asciiTheme="minorEastAsia" w:hAnsiTheme="minorEastAsia" w:cs="Arial Unicode MS"/>
          <w:b/>
          <w:sz w:val="26"/>
          <w:szCs w:val="26"/>
        </w:rPr>
        <w:t>주요 효과</w:t>
      </w:r>
    </w:p>
    <w:p w14:paraId="0E8A3873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운영자 개입 없이 DAO 정책이 원활히 실행됨</w:t>
      </w:r>
    </w:p>
    <w:p w14:paraId="67A45A48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lastRenderedPageBreak/>
        <w:t>리워드/정산 시스템의 무결성 자동 검증</w:t>
      </w:r>
    </w:p>
    <w:p w14:paraId="27287970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참여자와 외부 투자자 모두에게 신뢰 기반 데이터 제공</w:t>
      </w:r>
    </w:p>
    <w:p w14:paraId="56C78C23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AGOS 리포트를 통해 생태계 전반의 성능을 가시화 가능</w:t>
      </w:r>
    </w:p>
    <w:p w14:paraId="4057FB5F" w14:textId="77777777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AGOS는 단순한 AI 시스템이 아닌, </w:t>
      </w:r>
      <w:r>
        <w:rPr>
          <w:rFonts w:asciiTheme="minorEastAsia" w:hAnsiTheme="minorEastAsia" w:cs="Arial Unicode MS"/>
          <w:b/>
        </w:rPr>
        <w:t>Web3 운영에 최적화된 자동화된 감시자이자 보조 행위자</w:t>
      </w:r>
      <w:r>
        <w:rPr>
          <w:rFonts w:asciiTheme="minorEastAsia" w:hAnsiTheme="minorEastAsia" w:cs="Arial Unicode MS"/>
        </w:rPr>
        <w:t>입니다.</w:t>
      </w:r>
    </w:p>
    <w:p w14:paraId="5D408D49" w14:textId="77777777" w:rsidR="0068240C" w:rsidRPr="00897D5C" w:rsidRDefault="0068240C" w:rsidP="000E7DC0">
      <w:pPr>
        <w:pStyle w:val="2"/>
        <w:keepNext w:val="0"/>
        <w:keepLines w:val="0"/>
        <w:spacing w:before="0" w:after="0" w:line="240" w:lineRule="auto"/>
        <w:ind w:right="600"/>
        <w:jc w:val="both"/>
        <w:rPr>
          <w:rFonts w:asciiTheme="minorEastAsia" w:hAnsiTheme="minorEastAsia" w:cs="Arial Unicode MS"/>
          <w:b/>
          <w:sz w:val="20"/>
          <w:szCs w:val="20"/>
        </w:rPr>
      </w:pPr>
      <w:bookmarkStart w:id="74" w:name="_2kadtbhsblty"/>
      <w:bookmarkEnd w:id="74"/>
    </w:p>
    <w:p w14:paraId="0A53517E" w14:textId="77777777" w:rsidR="00856C50" w:rsidRPr="00103A42" w:rsidRDefault="00162983" w:rsidP="000E7DC0">
      <w:pPr>
        <w:pStyle w:val="2"/>
        <w:keepNext w:val="0"/>
        <w:keepLines w:val="0"/>
        <w:spacing w:before="0" w:after="0" w:line="240" w:lineRule="auto"/>
        <w:ind w:right="600"/>
        <w:jc w:val="both"/>
        <w:rPr>
          <w:rFonts w:asciiTheme="minorEastAsia" w:hAnsiTheme="minorEastAsia" w:cs="Arial Unicode MS"/>
          <w:b/>
          <w:sz w:val="28"/>
          <w:szCs w:val="30"/>
        </w:rPr>
      </w:pPr>
      <w:r w:rsidRPr="00103A42">
        <w:rPr>
          <w:rFonts w:asciiTheme="minorEastAsia" w:hAnsiTheme="minorEastAsia" w:cs="Arial Unicode MS"/>
          <w:b/>
          <w:sz w:val="28"/>
          <w:szCs w:val="30"/>
        </w:rPr>
        <w:t>10.4 AGOS의 향후 SaaS화 및 Web3 운영 플랫폼 가능성</w:t>
      </w:r>
    </w:p>
    <w:p w14:paraId="396A0A6B" w14:textId="75286020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향후 AGOS는 </w:t>
      </w:r>
      <w:r w:rsidR="00E619B6">
        <w:rPr>
          <w:rFonts w:asciiTheme="minorEastAsia" w:hAnsiTheme="minorEastAsia" w:cs="Arial Unicode MS"/>
        </w:rPr>
        <w:t>RWAHUB</w:t>
      </w:r>
      <w:r>
        <w:rPr>
          <w:rFonts w:asciiTheme="minorEastAsia" w:hAnsiTheme="minorEastAsia" w:cs="Arial Unicode MS"/>
        </w:rPr>
        <w:t xml:space="preserve"> 생태계를 넘어 </w:t>
      </w:r>
      <w:r>
        <w:rPr>
          <w:rFonts w:asciiTheme="minorEastAsia" w:hAnsiTheme="minorEastAsia" w:cs="Arial Unicode MS"/>
          <w:b/>
        </w:rPr>
        <w:t>외부 DAO, NFT, DeFi 생태계까지 활용 가능한 운영 SaaS로 확장</w:t>
      </w:r>
      <w:r>
        <w:rPr>
          <w:rFonts w:asciiTheme="minorEastAsia" w:hAnsiTheme="minorEastAsia" w:cs="Arial Unicode MS"/>
        </w:rPr>
        <w:t>될 계획입니다.</w:t>
      </w:r>
    </w:p>
    <w:p w14:paraId="341E74D4" w14:textId="3171AECA" w:rsidR="00856C50" w:rsidRPr="006008B2" w:rsidRDefault="006008B2" w:rsidP="000E7DC0">
      <w:pPr>
        <w:spacing w:line="240" w:lineRule="auto"/>
        <w:jc w:val="both"/>
        <w:rPr>
          <w:rFonts w:asciiTheme="minorEastAsia" w:hAnsiTheme="minorEastAsia"/>
          <w:b/>
          <w:sz w:val="26"/>
          <w:szCs w:val="26"/>
        </w:rPr>
      </w:pPr>
      <w:r w:rsidRPr="006008B2">
        <w:rPr>
          <w:rFonts w:asciiTheme="minorEastAsia" w:hAnsiTheme="minorEastAsia" w:cs="Arial Unicode MS" w:hint="eastAsia"/>
          <w:b/>
          <w:color w:val="000000"/>
          <w:sz w:val="26"/>
          <w:szCs w:val="26"/>
        </w:rPr>
        <w:t xml:space="preserve">○ </w:t>
      </w:r>
      <w:r w:rsidR="00162983" w:rsidRPr="006008B2">
        <w:rPr>
          <w:rFonts w:asciiTheme="minorEastAsia" w:hAnsiTheme="minorEastAsia" w:cs="Arial Unicode MS"/>
          <w:b/>
          <w:sz w:val="26"/>
          <w:szCs w:val="26"/>
        </w:rPr>
        <w:t>예상 확장 분야</w:t>
      </w:r>
    </w:p>
    <w:p w14:paraId="0F74A736" w14:textId="3849D4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 xml:space="preserve">DAO 코파일럿 </w:t>
      </w:r>
      <w:proofErr w:type="gramStart"/>
      <w:r w:rsidRPr="0068240C">
        <w:rPr>
          <w:rFonts w:asciiTheme="minorEastAsia" w:hAnsiTheme="minorEastAsia"/>
        </w:rPr>
        <w:t>SaaS</w:t>
      </w:r>
      <w:r w:rsidR="006008B2">
        <w:rPr>
          <w:rFonts w:asciiTheme="minorEastAsia" w:hAnsiTheme="minorEastAsia" w:hint="eastAsia"/>
        </w:rPr>
        <w:t xml:space="preserve"> </w:t>
      </w:r>
      <w:r w:rsidRPr="0068240C">
        <w:rPr>
          <w:rFonts w:asciiTheme="minorEastAsia" w:hAnsiTheme="minorEastAsia"/>
        </w:rPr>
        <w:t>:</w:t>
      </w:r>
      <w:proofErr w:type="gramEnd"/>
      <w:r w:rsidRPr="0068240C">
        <w:rPr>
          <w:rFonts w:asciiTheme="minorEastAsia" w:hAnsiTheme="minorEastAsia"/>
        </w:rPr>
        <w:t xml:space="preserve"> 타 생태계에 투표 요약 및 시뮬레이션 도구 제공</w:t>
      </w:r>
    </w:p>
    <w:p w14:paraId="093F6CF5" w14:textId="036898C6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 xml:space="preserve">정산 감사 도구 </w:t>
      </w:r>
      <w:proofErr w:type="gramStart"/>
      <w:r w:rsidRPr="0068240C">
        <w:rPr>
          <w:rFonts w:asciiTheme="minorEastAsia" w:hAnsiTheme="minorEastAsia"/>
        </w:rPr>
        <w:t>API</w:t>
      </w:r>
      <w:r w:rsidR="006008B2">
        <w:rPr>
          <w:rFonts w:asciiTheme="minorEastAsia" w:hAnsiTheme="minorEastAsia" w:hint="eastAsia"/>
        </w:rPr>
        <w:t xml:space="preserve"> </w:t>
      </w:r>
      <w:r w:rsidRPr="0068240C">
        <w:rPr>
          <w:rFonts w:asciiTheme="minorEastAsia" w:hAnsiTheme="minorEastAsia"/>
        </w:rPr>
        <w:t>:</w:t>
      </w:r>
      <w:proofErr w:type="gramEnd"/>
      <w:r w:rsidRPr="0068240C">
        <w:rPr>
          <w:rFonts w:asciiTheme="minorEastAsia" w:hAnsiTheme="minorEastAsia"/>
        </w:rPr>
        <w:t xml:space="preserve"> 실물 기반 NFT/토큰 기반 프로젝트에 도입</w:t>
      </w:r>
    </w:p>
    <w:p w14:paraId="6143982B" w14:textId="5EB9989A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 xml:space="preserve">기관 전용 AGOS </w:t>
      </w:r>
      <w:proofErr w:type="gramStart"/>
      <w:r w:rsidRPr="0068240C">
        <w:rPr>
          <w:rFonts w:asciiTheme="minorEastAsia" w:hAnsiTheme="minorEastAsia"/>
        </w:rPr>
        <w:t>대시보드</w:t>
      </w:r>
      <w:r w:rsidR="006008B2">
        <w:rPr>
          <w:rFonts w:asciiTheme="minorEastAsia" w:hAnsiTheme="minorEastAsia" w:hint="eastAsia"/>
        </w:rPr>
        <w:t xml:space="preserve"> </w:t>
      </w:r>
      <w:r w:rsidRPr="0068240C">
        <w:rPr>
          <w:rFonts w:asciiTheme="minorEastAsia" w:hAnsiTheme="minorEastAsia"/>
        </w:rPr>
        <w:t>:</w:t>
      </w:r>
      <w:proofErr w:type="gramEnd"/>
      <w:r w:rsidRPr="0068240C">
        <w:rPr>
          <w:rFonts w:asciiTheme="minorEastAsia" w:hAnsiTheme="minorEastAsia"/>
        </w:rPr>
        <w:t xml:space="preserve"> 투표 내역, 참여율, 정산 로그 자동 리포트 제공</w:t>
      </w:r>
    </w:p>
    <w:p w14:paraId="7931870E" w14:textId="11204063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 xml:space="preserve">DAO 자동 </w:t>
      </w:r>
      <w:proofErr w:type="gramStart"/>
      <w:r w:rsidRPr="0068240C">
        <w:rPr>
          <w:rFonts w:asciiTheme="minorEastAsia" w:hAnsiTheme="minorEastAsia"/>
        </w:rPr>
        <w:t>평가시스템</w:t>
      </w:r>
      <w:r w:rsidR="006008B2">
        <w:rPr>
          <w:rFonts w:asciiTheme="minorEastAsia" w:hAnsiTheme="minorEastAsia" w:hint="eastAsia"/>
        </w:rPr>
        <w:t xml:space="preserve"> </w:t>
      </w:r>
      <w:r w:rsidRPr="0068240C">
        <w:rPr>
          <w:rFonts w:asciiTheme="minorEastAsia" w:hAnsiTheme="minorEastAsia"/>
        </w:rPr>
        <w:t>:</w:t>
      </w:r>
      <w:proofErr w:type="gramEnd"/>
      <w:r w:rsidRPr="0068240C">
        <w:rPr>
          <w:rFonts w:asciiTheme="minorEastAsia" w:hAnsiTheme="minorEastAsia"/>
        </w:rPr>
        <w:t xml:space="preserve"> 참여율·투표 품질 등 생태계 건강성 점수화</w:t>
      </w:r>
    </w:p>
    <w:p w14:paraId="7C171154" w14:textId="7E700BBF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이를 통해 </w:t>
      </w:r>
      <w:r w:rsidR="00E619B6">
        <w:rPr>
          <w:rFonts w:asciiTheme="minorEastAsia" w:hAnsiTheme="minorEastAsia" w:cs="Arial Unicode MS"/>
        </w:rPr>
        <w:t>RWAHUB</w:t>
      </w:r>
      <w:r>
        <w:rPr>
          <w:rFonts w:asciiTheme="minorEastAsia" w:hAnsiTheme="minorEastAsia" w:cs="Arial Unicode MS"/>
        </w:rPr>
        <w:t xml:space="preserve">는 단순한 허브 플랫폼을 넘어 </w:t>
      </w:r>
      <w:r>
        <w:rPr>
          <w:rFonts w:asciiTheme="minorEastAsia" w:hAnsiTheme="minorEastAsia" w:cs="Arial Unicode MS"/>
          <w:b/>
        </w:rPr>
        <w:t>Web3 운영 구조 전체를 통합하는 메타 인프라 제공자</w:t>
      </w:r>
      <w:r>
        <w:rPr>
          <w:rFonts w:asciiTheme="minorEastAsia" w:hAnsiTheme="minorEastAsia" w:cs="Arial Unicode MS"/>
        </w:rPr>
        <w:t>로 도약할 수 있습니다.</w:t>
      </w:r>
    </w:p>
    <w:p w14:paraId="007A116F" w14:textId="77777777" w:rsidR="00BC19DF" w:rsidRPr="00897D5C" w:rsidRDefault="00BC19DF" w:rsidP="00BC19DF">
      <w:pPr>
        <w:rPr>
          <w:rFonts w:asciiTheme="minorEastAsia" w:hAnsiTheme="minorEastAsia" w:cs="Arial Unicode MS"/>
          <w:b/>
          <w:sz w:val="30"/>
          <w:szCs w:val="30"/>
        </w:rPr>
      </w:pPr>
      <w:bookmarkStart w:id="75" w:name="_rovj2tmqlv2p"/>
      <w:bookmarkEnd w:id="75"/>
    </w:p>
    <w:p w14:paraId="1C00BD6D" w14:textId="45E51597" w:rsidR="00856C50" w:rsidRPr="00BC19DF" w:rsidRDefault="00162983" w:rsidP="00BC19DF">
      <w:pPr>
        <w:pStyle w:val="1"/>
        <w:keepNext w:val="0"/>
        <w:keepLines w:val="0"/>
        <w:spacing w:before="0" w:after="0" w:line="240" w:lineRule="auto"/>
        <w:jc w:val="both"/>
        <w:rPr>
          <w:rFonts w:asciiTheme="minorEastAsia" w:hAnsiTheme="minorEastAsia" w:cs="Arial Unicode MS"/>
          <w:b/>
          <w:sz w:val="36"/>
        </w:rPr>
      </w:pPr>
      <w:r w:rsidRPr="00BC19DF">
        <w:rPr>
          <w:rFonts w:asciiTheme="minorEastAsia" w:hAnsiTheme="minorEastAsia" w:cs="Arial Unicode MS"/>
          <w:b/>
          <w:sz w:val="36"/>
        </w:rPr>
        <w:t>11. 로드맵 및 결론</w:t>
      </w:r>
    </w:p>
    <w:p w14:paraId="636FC674" w14:textId="56AF5E29" w:rsidR="00856C50" w:rsidRPr="00BC19DF" w:rsidRDefault="00162983" w:rsidP="000E7DC0">
      <w:pPr>
        <w:pStyle w:val="2"/>
        <w:keepNext w:val="0"/>
        <w:keepLines w:val="0"/>
        <w:spacing w:before="0" w:after="0" w:line="240" w:lineRule="auto"/>
        <w:ind w:right="600"/>
        <w:jc w:val="both"/>
        <w:rPr>
          <w:rFonts w:asciiTheme="minorEastAsia" w:hAnsiTheme="minorEastAsia" w:cs="Arial Unicode MS"/>
          <w:b/>
          <w:sz w:val="28"/>
          <w:szCs w:val="30"/>
        </w:rPr>
      </w:pPr>
      <w:bookmarkStart w:id="76" w:name="_k6kzwovgvr0a"/>
      <w:bookmarkEnd w:id="76"/>
      <w:r w:rsidRPr="00BC19DF">
        <w:rPr>
          <w:rFonts w:asciiTheme="minorEastAsia" w:hAnsiTheme="minorEastAsia" w:cs="Arial Unicode MS"/>
          <w:b/>
          <w:sz w:val="28"/>
          <w:szCs w:val="30"/>
        </w:rPr>
        <w:t xml:space="preserve">11.1 </w:t>
      </w:r>
      <w:r w:rsidR="00E619B6" w:rsidRPr="00BC19DF">
        <w:rPr>
          <w:rFonts w:asciiTheme="minorEastAsia" w:hAnsiTheme="minorEastAsia" w:cs="Arial Unicode MS"/>
          <w:b/>
          <w:sz w:val="28"/>
          <w:szCs w:val="30"/>
        </w:rPr>
        <w:t>RWAHUB</w:t>
      </w:r>
      <w:r w:rsidRPr="00BC19DF">
        <w:rPr>
          <w:rFonts w:asciiTheme="minorEastAsia" w:hAnsiTheme="minorEastAsia" w:cs="Arial Unicode MS"/>
          <w:b/>
          <w:sz w:val="28"/>
          <w:szCs w:val="30"/>
        </w:rPr>
        <w:t xml:space="preserve"> 정식 출범 및 상장 계획</w:t>
      </w:r>
    </w:p>
    <w:p w14:paraId="521D3166" w14:textId="6E47218B" w:rsidR="00856C50" w:rsidRDefault="00E619B6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RWAHUB는 단일 프로젝트가 아닌, 다양한 실물 기반 사업체를 온보딩하고 관리할 수 있는 </w:t>
      </w:r>
      <w:r>
        <w:rPr>
          <w:rFonts w:asciiTheme="minorEastAsia" w:hAnsiTheme="minorEastAsia" w:cs="Arial Unicode MS"/>
          <w:b/>
        </w:rPr>
        <w:t>Web3 인프라 레이어</w:t>
      </w:r>
      <w:r>
        <w:rPr>
          <w:rFonts w:asciiTheme="minorEastAsia" w:hAnsiTheme="minorEastAsia" w:cs="Arial Unicode MS"/>
        </w:rPr>
        <w:t>를 구축합니다. 2025년은 생태계의 실행과 정착, 2026년은 본격적인 확장과 기술 고도화의 시기로 설정하고, 다음과 같은 전략 흐름에 따라 로드맵을 전개합니다.</w:t>
      </w:r>
    </w:p>
    <w:p w14:paraId="44FCE70D" w14:textId="18875A36" w:rsidR="00856C50" w:rsidRDefault="00431BAC" w:rsidP="000E7DC0">
      <w:pPr>
        <w:spacing w:line="240" w:lineRule="auto"/>
        <w:jc w:val="both"/>
        <w:rPr>
          <w:rFonts w:asciiTheme="minorEastAsia" w:hAnsiTheme="minorEastAsia"/>
          <w:b/>
          <w:color w:val="000000"/>
          <w:sz w:val="26"/>
          <w:szCs w:val="26"/>
        </w:rPr>
      </w:pPr>
      <w:r>
        <w:rPr>
          <w:rFonts w:asciiTheme="minorEastAsia" w:hAnsiTheme="minorEastAsia" w:cs="Arial Unicode MS" w:hint="eastAsia"/>
          <w:b/>
          <w:color w:val="000000"/>
          <w:sz w:val="26"/>
          <w:szCs w:val="26"/>
        </w:rPr>
        <w:t xml:space="preserve">○ </w:t>
      </w:r>
      <w:r w:rsidR="00162983">
        <w:rPr>
          <w:rFonts w:asciiTheme="minorEastAsia" w:hAnsiTheme="minorEastAsia" w:cs="Arial Unicode MS"/>
          <w:b/>
          <w:color w:val="000000"/>
          <w:sz w:val="26"/>
          <w:szCs w:val="26"/>
        </w:rPr>
        <w:t>2025년 주요 실행 항목</w:t>
      </w:r>
    </w:p>
    <w:p w14:paraId="3538C520" w14:textId="305C9D06" w:rsidR="00856C50" w:rsidRDefault="00E619B6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RWAHUB 백서, 토크노믹스 공개 및 커뮤니티 공유</w:t>
      </w:r>
    </w:p>
    <w:p w14:paraId="5DEF2993" w14:textId="7507382B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메인토큰(</w:t>
      </w:r>
      <w:r w:rsidR="00E619B6" w:rsidRPr="0068240C">
        <w:rPr>
          <w:rFonts w:asciiTheme="minorEastAsia" w:hAnsiTheme="minorEastAsia"/>
        </w:rPr>
        <w:t>RWAHUB</w:t>
      </w:r>
      <w:r w:rsidRPr="0068240C">
        <w:rPr>
          <w:rFonts w:asciiTheme="minorEastAsia" w:hAnsiTheme="minorEastAsia"/>
        </w:rPr>
        <w:t xml:space="preserve"> Token) 발행 완료 및 12월 상장 추진</w:t>
      </w:r>
    </w:p>
    <w:p w14:paraId="3B1ADB26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HUB Wallet MVP 출시 및 초기 DAO 기능 운영 시작</w:t>
      </w:r>
    </w:p>
    <w:p w14:paraId="1056061E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서브 프로젝트 80개 온보딩 및 정산 연동 실현</w:t>
      </w:r>
    </w:p>
    <w:p w14:paraId="4F35610C" w14:textId="2E7815A6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 xml:space="preserve">AGOS 1.0 정식 </w:t>
      </w:r>
      <w:proofErr w:type="gramStart"/>
      <w:r w:rsidRPr="0068240C">
        <w:rPr>
          <w:rFonts w:asciiTheme="minorEastAsia" w:hAnsiTheme="minorEastAsia"/>
        </w:rPr>
        <w:t>운영</w:t>
      </w:r>
      <w:r w:rsidR="000C57D1">
        <w:rPr>
          <w:rFonts w:asciiTheme="minorEastAsia" w:hAnsiTheme="minorEastAsia" w:hint="eastAsia"/>
        </w:rPr>
        <w:t xml:space="preserve"> </w:t>
      </w:r>
      <w:r w:rsidRPr="000C57D1">
        <w:rPr>
          <w:rFonts w:asciiTheme="minorEastAsia" w:hAnsiTheme="minorEastAsia"/>
          <w:b/>
        </w:rPr>
        <w:t>:</w:t>
      </w:r>
      <w:proofErr w:type="gramEnd"/>
      <w:r w:rsidRPr="0068240C">
        <w:rPr>
          <w:rFonts w:asciiTheme="minorEastAsia" w:hAnsiTheme="minorEastAsia"/>
        </w:rPr>
        <w:t xml:space="preserve"> DAO 투표 요약, 보상/정산 감사 자동화</w:t>
      </w:r>
    </w:p>
    <w:p w14:paraId="4DD8F362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DAO 기반 보상·소각·정책 운영의 구조적 실행</w:t>
      </w:r>
    </w:p>
    <w:p w14:paraId="16FDD145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온보딩 자동화 템플릿 및 파트너사 대상 운영 프로그램 개발</w:t>
      </w:r>
    </w:p>
    <w:p w14:paraId="2251EF4D" w14:textId="2B06F353" w:rsidR="00856C50" w:rsidRDefault="00431BAC" w:rsidP="000E7DC0">
      <w:pPr>
        <w:spacing w:line="240" w:lineRule="auto"/>
        <w:jc w:val="both"/>
        <w:rPr>
          <w:rFonts w:asciiTheme="minorEastAsia" w:hAnsiTheme="minorEastAsia"/>
          <w:b/>
          <w:color w:val="000000"/>
          <w:sz w:val="26"/>
          <w:szCs w:val="26"/>
        </w:rPr>
      </w:pPr>
      <w:r>
        <w:rPr>
          <w:rFonts w:asciiTheme="minorEastAsia" w:hAnsiTheme="minorEastAsia" w:cs="Arial Unicode MS" w:hint="eastAsia"/>
          <w:b/>
          <w:color w:val="000000"/>
          <w:sz w:val="26"/>
          <w:szCs w:val="26"/>
        </w:rPr>
        <w:t xml:space="preserve">○ </w:t>
      </w:r>
      <w:r w:rsidR="00162983">
        <w:rPr>
          <w:rFonts w:asciiTheme="minorEastAsia" w:hAnsiTheme="minorEastAsia" w:cs="Arial Unicode MS"/>
          <w:b/>
          <w:color w:val="000000"/>
          <w:sz w:val="26"/>
          <w:szCs w:val="26"/>
        </w:rPr>
        <w:t>2026년 전략적 확장 방향</w:t>
      </w:r>
    </w:p>
    <w:p w14:paraId="3C562F65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서브 프로젝트 수를 수백 개 수준으로 확대 운영 가능하도록 구조 고도화</w:t>
      </w:r>
    </w:p>
    <w:p w14:paraId="51650809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AGOS API 외부 공개 및 타 DAO/DeFi 프로젝트와의 연동 지원</w:t>
      </w:r>
    </w:p>
    <w:p w14:paraId="2BF23303" w14:textId="2FC723C5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lastRenderedPageBreak/>
        <w:t xml:space="preserve">DAO 거버넌스 구조 </w:t>
      </w:r>
      <w:proofErr w:type="gramStart"/>
      <w:r w:rsidRPr="0068240C">
        <w:rPr>
          <w:rFonts w:asciiTheme="minorEastAsia" w:hAnsiTheme="minorEastAsia"/>
        </w:rPr>
        <w:t>고도화</w:t>
      </w:r>
      <w:r w:rsidR="000C57D1">
        <w:rPr>
          <w:rFonts w:asciiTheme="minorEastAsia" w:hAnsiTheme="minorEastAsia" w:hint="eastAsia"/>
        </w:rPr>
        <w:t xml:space="preserve"> </w:t>
      </w:r>
      <w:r w:rsidR="000C57D1" w:rsidRPr="000C57D1">
        <w:rPr>
          <w:rFonts w:asciiTheme="minorEastAsia" w:hAnsiTheme="minorEastAsia"/>
          <w:b/>
        </w:rPr>
        <w:t>:</w:t>
      </w:r>
      <w:proofErr w:type="gramEnd"/>
      <w:r w:rsidRPr="0068240C">
        <w:rPr>
          <w:rFonts w:asciiTheme="minorEastAsia" w:hAnsiTheme="minorEastAsia"/>
        </w:rPr>
        <w:t xml:space="preserve"> 위임 투표, 다중 DAO 연계, 정책 조정 자동화</w:t>
      </w:r>
    </w:p>
    <w:p w14:paraId="059BC998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자체 블록체인(L2 또는 메인넷) 기술 설계 및 수수료 최적화 구조 검토</w:t>
      </w:r>
    </w:p>
    <w:p w14:paraId="449174FB" w14:textId="6FE9F029" w:rsidR="00856C50" w:rsidRDefault="00162983" w:rsidP="00897D5C">
      <w:pPr>
        <w:numPr>
          <w:ilvl w:val="0"/>
          <w:numId w:val="45"/>
        </w:numPr>
        <w:spacing w:line="240" w:lineRule="auto"/>
        <w:ind w:left="602" w:hanging="219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커뮤니티 기반 온보딩 및 리스크 평가 체계를 구조화하여</w:t>
      </w:r>
      <w:r w:rsidR="00897D5C">
        <w:rPr>
          <w:rFonts w:asciiTheme="minorEastAsia" w:hAnsiTheme="minorEastAsia" w:hint="eastAsia"/>
        </w:rPr>
        <w:t xml:space="preserve"> </w:t>
      </w:r>
      <w:r w:rsidRPr="0068240C">
        <w:rPr>
          <w:rFonts w:asciiTheme="minorEastAsia" w:hAnsiTheme="minorEastAsia"/>
        </w:rPr>
        <w:t>Web3 기반 실물 생태계 운영의 표준 모델로 자리매김</w:t>
      </w:r>
    </w:p>
    <w:p w14:paraId="44B1926A" w14:textId="77777777" w:rsidR="00431BAC" w:rsidRPr="00897D5C" w:rsidRDefault="00431BAC" w:rsidP="000E7DC0">
      <w:pPr>
        <w:pStyle w:val="2"/>
        <w:keepNext w:val="0"/>
        <w:keepLines w:val="0"/>
        <w:spacing w:before="0" w:after="0" w:line="240" w:lineRule="auto"/>
        <w:ind w:right="600"/>
        <w:jc w:val="both"/>
        <w:rPr>
          <w:rFonts w:asciiTheme="minorEastAsia" w:hAnsiTheme="minorEastAsia" w:cs="Arial Unicode MS"/>
          <w:b/>
          <w:sz w:val="20"/>
          <w:szCs w:val="20"/>
        </w:rPr>
      </w:pPr>
      <w:bookmarkStart w:id="77" w:name="_36ohth4moxu"/>
      <w:bookmarkEnd w:id="77"/>
    </w:p>
    <w:p w14:paraId="1B4193D5" w14:textId="77777777" w:rsidR="00856C50" w:rsidRPr="00BC19DF" w:rsidRDefault="00162983" w:rsidP="000E7DC0">
      <w:pPr>
        <w:pStyle w:val="2"/>
        <w:keepNext w:val="0"/>
        <w:keepLines w:val="0"/>
        <w:spacing w:before="0" w:after="0" w:line="240" w:lineRule="auto"/>
        <w:ind w:right="600"/>
        <w:jc w:val="both"/>
        <w:rPr>
          <w:rFonts w:asciiTheme="minorEastAsia" w:hAnsiTheme="minorEastAsia" w:cs="Arial Unicode MS"/>
          <w:b/>
          <w:sz w:val="28"/>
          <w:szCs w:val="30"/>
        </w:rPr>
      </w:pPr>
      <w:r w:rsidRPr="00BC19DF">
        <w:rPr>
          <w:rFonts w:asciiTheme="minorEastAsia" w:hAnsiTheme="minorEastAsia" w:cs="Arial Unicode MS"/>
          <w:b/>
          <w:sz w:val="28"/>
          <w:szCs w:val="30"/>
        </w:rPr>
        <w:t>11.2 DAO 구조 고도화 및 블록체인 확장 검토</w:t>
      </w:r>
    </w:p>
    <w:p w14:paraId="3DD11344" w14:textId="02F27CE6" w:rsidR="00856C50" w:rsidRDefault="00E619B6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>RWAHUB는 초기에는</w:t>
      </w:r>
      <w:r w:rsidR="000C57D1">
        <w:rPr>
          <w:rFonts w:asciiTheme="minorEastAsia" w:hAnsiTheme="minorEastAsia" w:cs="Arial Unicode MS"/>
        </w:rPr>
        <w:t xml:space="preserve"> Ethereum</w:t>
      </w:r>
      <w:r w:rsidR="000C57D1">
        <w:rPr>
          <w:rFonts w:asciiTheme="minorEastAsia" w:hAnsiTheme="minorEastAsia" w:cs="Arial Unicode MS" w:hint="eastAsia"/>
        </w:rPr>
        <w:t xml:space="preserve"> </w:t>
      </w:r>
      <w:r>
        <w:rPr>
          <w:rFonts w:asciiTheme="minorEastAsia" w:hAnsiTheme="minorEastAsia" w:cs="Arial Unicode MS"/>
        </w:rPr>
        <w:t xml:space="preserve">기반에서 출발하지만, 장기적으로 DAO 트랜잭션의 효율성과 참여자의 가스비 부담 감소를 위해 </w:t>
      </w:r>
      <w:r>
        <w:rPr>
          <w:rFonts w:asciiTheme="minorEastAsia" w:hAnsiTheme="minorEastAsia" w:cs="Arial Unicode MS"/>
          <w:b/>
        </w:rPr>
        <w:t>레이어2 솔루션(L2) 또는 자체 메인넷 전환을 전략적으로 검토</w:t>
      </w:r>
      <w:r>
        <w:rPr>
          <w:rFonts w:asciiTheme="minorEastAsia" w:hAnsiTheme="minorEastAsia" w:cs="Arial Unicode MS"/>
        </w:rPr>
        <w:t>합니다.</w:t>
      </w:r>
    </w:p>
    <w:p w14:paraId="18DCFD15" w14:textId="77777777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>또한, DAO 구조는 다음과 같은 방식으로 고도화됩니다:</w:t>
      </w:r>
    </w:p>
    <w:p w14:paraId="70E5DF40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DAO 위임 구조(Delegate) 도입</w:t>
      </w:r>
    </w:p>
    <w:p w14:paraId="3DB2852C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DAO 투표에 따른 정산/소각/보상률 동적 조정</w:t>
      </w:r>
    </w:p>
    <w:p w14:paraId="04ABCA9F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AGOS 분석 기반 예측 투표 기능 추가</w:t>
      </w:r>
    </w:p>
    <w:p w14:paraId="4D88DCE0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서브 DAO ↔ 메인 DAO 다중 구조 연동</w:t>
      </w:r>
    </w:p>
    <w:p w14:paraId="6B4ACF7C" w14:textId="77777777" w:rsidR="00431BAC" w:rsidRPr="00897D5C" w:rsidRDefault="00431BAC" w:rsidP="000E7DC0">
      <w:pPr>
        <w:pStyle w:val="2"/>
        <w:keepNext w:val="0"/>
        <w:keepLines w:val="0"/>
        <w:spacing w:before="0" w:after="0" w:line="240" w:lineRule="auto"/>
        <w:ind w:right="600"/>
        <w:jc w:val="both"/>
        <w:rPr>
          <w:rFonts w:asciiTheme="minorEastAsia" w:hAnsiTheme="minorEastAsia" w:cs="Arial Unicode MS"/>
          <w:b/>
          <w:sz w:val="20"/>
          <w:szCs w:val="20"/>
        </w:rPr>
      </w:pPr>
      <w:bookmarkStart w:id="78" w:name="_aftdvi1xwbb"/>
      <w:bookmarkEnd w:id="78"/>
    </w:p>
    <w:p w14:paraId="168E502C" w14:textId="77777777" w:rsidR="00856C50" w:rsidRPr="00BC19DF" w:rsidRDefault="00162983" w:rsidP="000E7DC0">
      <w:pPr>
        <w:pStyle w:val="2"/>
        <w:keepNext w:val="0"/>
        <w:keepLines w:val="0"/>
        <w:spacing w:before="0" w:after="0" w:line="240" w:lineRule="auto"/>
        <w:ind w:right="600"/>
        <w:jc w:val="both"/>
        <w:rPr>
          <w:rFonts w:asciiTheme="minorEastAsia" w:hAnsiTheme="minorEastAsia" w:cs="Arial Unicode MS"/>
          <w:b/>
          <w:sz w:val="28"/>
          <w:szCs w:val="30"/>
        </w:rPr>
      </w:pPr>
      <w:r w:rsidRPr="00BC19DF">
        <w:rPr>
          <w:rFonts w:asciiTheme="minorEastAsia" w:hAnsiTheme="minorEastAsia" w:cs="Arial Unicode MS"/>
          <w:b/>
          <w:sz w:val="28"/>
          <w:szCs w:val="30"/>
        </w:rPr>
        <w:t>11.3 생태계 거버넌스의 진화</w:t>
      </w:r>
    </w:p>
    <w:p w14:paraId="6CA676CE" w14:textId="187D0EF2" w:rsidR="00856C50" w:rsidRDefault="00E619B6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>RWAHUB의 거버넌스는 기술 중심에서 사용자 중심으로 진화합니다:</w:t>
      </w:r>
    </w:p>
    <w:p w14:paraId="4928C056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참여율 높은 커뮤니티를 중심으로 정책 설계 권한 이동</w:t>
      </w:r>
    </w:p>
    <w:p w14:paraId="3B6774B1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서브 프로젝트의 DAO도 독립된 거버넌스 구조 형성</w:t>
      </w:r>
    </w:p>
    <w:p w14:paraId="0AF46ECA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AGOS 평가 기반 DAO 건강성 기준 마련</w:t>
      </w:r>
    </w:p>
    <w:p w14:paraId="5E4AEF9B" w14:textId="77777777" w:rsidR="00856C50" w:rsidRDefault="00162983" w:rsidP="0068240C">
      <w:pPr>
        <w:numPr>
          <w:ilvl w:val="0"/>
          <w:numId w:val="45"/>
        </w:numPr>
        <w:spacing w:line="240" w:lineRule="auto"/>
        <w:ind w:left="602" w:hanging="219"/>
        <w:jc w:val="both"/>
        <w:rPr>
          <w:rFonts w:asciiTheme="minorEastAsia" w:hAnsiTheme="minorEastAsia"/>
        </w:rPr>
      </w:pPr>
      <w:r w:rsidRPr="0068240C">
        <w:rPr>
          <w:rFonts w:asciiTheme="minorEastAsia" w:hAnsiTheme="minorEastAsia"/>
        </w:rPr>
        <w:t>메인 DAO는 프레임워크 유지, 서브 DAO는 독립 실행 구조</w:t>
      </w:r>
    </w:p>
    <w:p w14:paraId="7BD6FE4C" w14:textId="227715ED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 xml:space="preserve">이를 통해 </w:t>
      </w:r>
      <w:r w:rsidR="00E619B6">
        <w:rPr>
          <w:rFonts w:asciiTheme="minorEastAsia" w:hAnsiTheme="minorEastAsia" w:cs="Arial Unicode MS"/>
        </w:rPr>
        <w:t>RWAHUB</w:t>
      </w:r>
      <w:r>
        <w:rPr>
          <w:rFonts w:asciiTheme="minorEastAsia" w:hAnsiTheme="minorEastAsia" w:cs="Arial Unicode MS"/>
        </w:rPr>
        <w:t xml:space="preserve">는 </w:t>
      </w:r>
      <w:r w:rsidR="000C57D1">
        <w:rPr>
          <w:rFonts w:asciiTheme="minorEastAsia" w:hAnsiTheme="minorEastAsia" w:cs="Arial Unicode MS" w:hint="eastAsia"/>
        </w:rPr>
        <w:t>“</w:t>
      </w:r>
      <w:r>
        <w:rPr>
          <w:rFonts w:asciiTheme="minorEastAsia" w:hAnsiTheme="minorEastAsia" w:cs="Arial Unicode MS"/>
          <w:b/>
        </w:rPr>
        <w:t>유연한 탈중앙화, 자동화된 운영, 다중 DAO 생태계</w:t>
      </w:r>
      <w:r w:rsidR="000C57D1">
        <w:rPr>
          <w:rFonts w:asciiTheme="minorEastAsia" w:hAnsiTheme="minorEastAsia" w:cs="Arial Unicode MS" w:hint="eastAsia"/>
          <w:b/>
        </w:rPr>
        <w:t>”</w:t>
      </w:r>
      <w:r>
        <w:rPr>
          <w:rFonts w:asciiTheme="minorEastAsia" w:hAnsiTheme="minorEastAsia" w:cs="Arial Unicode MS"/>
        </w:rPr>
        <w:t>라는 Web3 인프라의 필수 요건을 모두 충족하게 됩니다.</w:t>
      </w:r>
    </w:p>
    <w:p w14:paraId="3006C63A" w14:textId="77777777" w:rsidR="00431BAC" w:rsidRPr="00897D5C" w:rsidRDefault="00431BAC" w:rsidP="000E7DC0">
      <w:pPr>
        <w:pStyle w:val="2"/>
        <w:keepNext w:val="0"/>
        <w:keepLines w:val="0"/>
        <w:spacing w:before="0" w:after="0" w:line="240" w:lineRule="auto"/>
        <w:ind w:right="600"/>
        <w:jc w:val="both"/>
        <w:rPr>
          <w:rFonts w:asciiTheme="minorEastAsia" w:hAnsiTheme="minorEastAsia" w:cs="Arial Unicode MS"/>
          <w:b/>
          <w:sz w:val="20"/>
          <w:szCs w:val="20"/>
        </w:rPr>
      </w:pPr>
      <w:bookmarkStart w:id="79" w:name="_wu2oa8etwesk"/>
      <w:bookmarkEnd w:id="79"/>
    </w:p>
    <w:p w14:paraId="01E6A685" w14:textId="77777777" w:rsidR="00856C50" w:rsidRPr="00BC19DF" w:rsidRDefault="00162983" w:rsidP="000E7DC0">
      <w:pPr>
        <w:pStyle w:val="2"/>
        <w:keepNext w:val="0"/>
        <w:keepLines w:val="0"/>
        <w:spacing w:before="0" w:after="0" w:line="240" w:lineRule="auto"/>
        <w:ind w:right="600"/>
        <w:jc w:val="both"/>
        <w:rPr>
          <w:rFonts w:asciiTheme="minorEastAsia" w:hAnsiTheme="minorEastAsia" w:cs="Arial Unicode MS"/>
          <w:b/>
          <w:sz w:val="28"/>
          <w:szCs w:val="30"/>
        </w:rPr>
      </w:pPr>
      <w:r w:rsidRPr="00BC19DF">
        <w:rPr>
          <w:rFonts w:asciiTheme="minorEastAsia" w:hAnsiTheme="minorEastAsia" w:cs="Arial Unicode MS"/>
          <w:b/>
          <w:sz w:val="28"/>
          <w:szCs w:val="30"/>
        </w:rPr>
        <w:t>11.4 우리가 지금 시작해야 하는 이유</w:t>
      </w:r>
    </w:p>
    <w:p w14:paraId="088EE801" w14:textId="77777777" w:rsidR="00856C50" w:rsidRDefault="00162983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>지금까지 수많은 RWA 프로젝트가 실물 기반 토큰화를 시도했지만, 그 대부분은 정산, 보상, DAO, 참여 설계 등 구조적인 완성도에서 실패했습니다.</w:t>
      </w:r>
    </w:p>
    <w:p w14:paraId="6D671DDE" w14:textId="36AA7F35" w:rsidR="00856C50" w:rsidRDefault="00E619B6" w:rsidP="000E7DC0">
      <w:pPr>
        <w:spacing w:line="240" w:lineRule="auto"/>
        <w:jc w:val="both"/>
        <w:rPr>
          <w:rFonts w:asciiTheme="minorEastAsia" w:hAnsiTheme="minorEastAsia"/>
        </w:rPr>
      </w:pPr>
      <w:r>
        <w:rPr>
          <w:rFonts w:asciiTheme="minorEastAsia" w:hAnsiTheme="minorEastAsia" w:cs="Arial Unicode MS"/>
        </w:rPr>
        <w:t>RWAHUB는 "</w:t>
      </w:r>
      <w:r w:rsidRPr="000C57D1">
        <w:rPr>
          <w:rFonts w:asciiTheme="minorEastAsia" w:hAnsiTheme="minorEastAsia" w:cs="Arial Unicode MS"/>
          <w:b/>
        </w:rPr>
        <w:t>실물 기반 DAO 운영 구조 + 자동화된 정산 + 확장 가능한 메인허브 + AGOS 기반 신뢰 엔진</w:t>
      </w:r>
      <w:r>
        <w:rPr>
          <w:rFonts w:asciiTheme="minorEastAsia" w:hAnsiTheme="minorEastAsia" w:cs="Arial Unicode MS"/>
        </w:rPr>
        <w:t>"이라는 차별화된 구조를 처음으로 정식 설계하고 실행하는 플랫폼입니다.</w:t>
      </w:r>
    </w:p>
    <w:p w14:paraId="4D90DF04" w14:textId="77777777" w:rsidR="000C57D1" w:rsidRDefault="00162983" w:rsidP="000E7DC0">
      <w:pPr>
        <w:spacing w:line="240" w:lineRule="auto"/>
        <w:ind w:right="600"/>
        <w:jc w:val="both"/>
        <w:rPr>
          <w:rFonts w:asciiTheme="minorEastAsia" w:hAnsiTheme="minorEastAsia" w:cs="Arial Unicode MS"/>
        </w:rPr>
      </w:pPr>
      <w:r>
        <w:rPr>
          <w:rFonts w:asciiTheme="minorEastAsia" w:hAnsiTheme="minorEastAsia" w:cs="Arial Unicode MS"/>
        </w:rPr>
        <w:t xml:space="preserve">우리는 하나의 프로젝트를 만드는 것이 아닙니다. </w:t>
      </w:r>
    </w:p>
    <w:p w14:paraId="2CC7B1E4" w14:textId="6DD4A32C" w:rsidR="000C57D1" w:rsidRDefault="00162983" w:rsidP="000C57D1">
      <w:pPr>
        <w:spacing w:line="240" w:lineRule="auto"/>
        <w:ind w:right="600"/>
        <w:rPr>
          <w:rFonts w:asciiTheme="minorEastAsia" w:hAnsiTheme="minorEastAsia" w:cs="Arial Unicode MS"/>
        </w:rPr>
      </w:pPr>
      <w:r>
        <w:rPr>
          <w:rFonts w:asciiTheme="minorEastAsia" w:hAnsiTheme="minorEastAsia" w:cs="Arial Unicode MS"/>
        </w:rPr>
        <w:t xml:space="preserve">우리는 </w:t>
      </w:r>
      <w:r>
        <w:rPr>
          <w:rFonts w:asciiTheme="minorEastAsia" w:hAnsiTheme="minorEastAsia" w:cs="Arial Unicode MS"/>
          <w:b/>
        </w:rPr>
        <w:t>실물 자산 경제를 분산화하고, 자동화하며, 누구나 기여하고 보상받을 수 있는</w:t>
      </w:r>
      <w:r w:rsidR="000C57D1">
        <w:rPr>
          <w:rFonts w:asciiTheme="minorEastAsia" w:hAnsiTheme="minorEastAsia" w:cs="Arial Unicode MS" w:hint="eastAsia"/>
          <w:b/>
        </w:rPr>
        <w:t xml:space="preserve"> </w:t>
      </w:r>
      <w:r>
        <w:rPr>
          <w:rFonts w:asciiTheme="minorEastAsia" w:hAnsiTheme="minorEastAsia" w:cs="Arial Unicode MS"/>
          <w:b/>
        </w:rPr>
        <w:t>새로운 경제 구조를 만드는 것</w:t>
      </w:r>
      <w:r>
        <w:rPr>
          <w:rFonts w:asciiTheme="minorEastAsia" w:hAnsiTheme="minorEastAsia" w:cs="Arial Unicode MS"/>
        </w:rPr>
        <w:t xml:space="preserve">입니다. </w:t>
      </w:r>
    </w:p>
    <w:p w14:paraId="27F1C4A1" w14:textId="04003FEA" w:rsidR="00856C50" w:rsidRDefault="00E619B6" w:rsidP="000E7DC0">
      <w:pPr>
        <w:spacing w:line="240" w:lineRule="auto"/>
        <w:ind w:right="600"/>
        <w:jc w:val="both"/>
        <w:rPr>
          <w:rFonts w:asciiTheme="minorEastAsia" w:hAnsiTheme="minorEastAsia"/>
          <w:b/>
        </w:rPr>
      </w:pPr>
      <w:r>
        <w:rPr>
          <w:rFonts w:asciiTheme="minorEastAsia" w:hAnsiTheme="minorEastAsia" w:cs="Arial Unicode MS"/>
          <w:b/>
        </w:rPr>
        <w:t>RWAHUB</w:t>
      </w:r>
      <w:r w:rsidR="00162983">
        <w:rPr>
          <w:rFonts w:asciiTheme="minorEastAsia" w:hAnsiTheme="minorEastAsia" w:cs="Arial Unicode MS"/>
          <w:b/>
        </w:rPr>
        <w:t>는 Web3와 현실을 연결하는 구조의 이름입니다.</w:t>
      </w:r>
    </w:p>
    <w:p w14:paraId="011109EB" w14:textId="77777777" w:rsidR="00856C50" w:rsidRDefault="00856C50" w:rsidP="000E7DC0">
      <w:pPr>
        <w:spacing w:line="240" w:lineRule="auto"/>
        <w:ind w:right="600"/>
        <w:jc w:val="both"/>
        <w:rPr>
          <w:rFonts w:asciiTheme="minorEastAsia" w:hAnsiTheme="minorEastAsia"/>
        </w:rPr>
      </w:pPr>
    </w:p>
    <w:p w14:paraId="05B61D0B" w14:textId="77777777" w:rsidR="00856C50" w:rsidRDefault="00856C50" w:rsidP="000E7DC0">
      <w:pPr>
        <w:spacing w:line="240" w:lineRule="auto"/>
        <w:jc w:val="both"/>
        <w:rPr>
          <w:rFonts w:asciiTheme="minorEastAsia" w:hAnsiTheme="minorEastAsia"/>
        </w:rPr>
      </w:pPr>
    </w:p>
    <w:sectPr w:rsidR="00856C50">
      <w:pgSz w:w="11909" w:h="16834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E3B56" w14:textId="77777777" w:rsidR="003E15A9" w:rsidRDefault="003E15A9" w:rsidP="00B975CC">
      <w:pPr>
        <w:spacing w:line="240" w:lineRule="auto"/>
      </w:pPr>
      <w:r>
        <w:separator/>
      </w:r>
    </w:p>
  </w:endnote>
  <w:endnote w:type="continuationSeparator" w:id="0">
    <w:p w14:paraId="3E8CE8D8" w14:textId="77777777" w:rsidR="003E15A9" w:rsidRDefault="003E15A9" w:rsidP="00B975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A3C777" w14:textId="77777777" w:rsidR="003E15A9" w:rsidRDefault="003E15A9" w:rsidP="00B975CC">
      <w:pPr>
        <w:spacing w:line="240" w:lineRule="auto"/>
      </w:pPr>
      <w:r>
        <w:separator/>
      </w:r>
    </w:p>
  </w:footnote>
  <w:footnote w:type="continuationSeparator" w:id="0">
    <w:p w14:paraId="135C1F27" w14:textId="77777777" w:rsidR="003E15A9" w:rsidRDefault="003E15A9" w:rsidP="00B975CC">
      <w:pPr>
        <w:spacing w:line="240" w:lineRule="auto"/>
      </w:pPr>
      <w:r>
        <w:continuationSeparator/>
      </w:r>
    </w:p>
  </w:footnote>
  <w:footnote w:id="1">
    <w:p w14:paraId="3F238ED2" w14:textId="4C478136" w:rsidR="00431BAC" w:rsidRPr="00897D5C" w:rsidRDefault="004439FC" w:rsidP="00897D5C">
      <w:pPr>
        <w:pStyle w:val="a9"/>
        <w:spacing w:line="240" w:lineRule="auto"/>
        <w:ind w:left="252" w:hangingChars="126" w:hanging="252"/>
        <w:rPr>
          <w:rFonts w:asciiTheme="minorEastAsia" w:eastAsiaTheme="minorEastAsia" w:hAnsiTheme="minorEastAsia"/>
          <w:color w:val="000000" w:themeColor="text1"/>
          <w:szCs w:val="18"/>
        </w:rPr>
      </w:pPr>
      <w:r w:rsidRPr="00897D5C">
        <w:rPr>
          <w:rFonts w:asciiTheme="minorEastAsia" w:hAnsiTheme="minorEastAsia" w:cs="Arial Unicode MS"/>
          <w:b/>
          <w:color w:val="000000" w:themeColor="text1"/>
          <w:szCs w:val="18"/>
        </w:rPr>
        <w:footnoteRef/>
      </w:r>
      <w:r w:rsidRPr="00897D5C">
        <w:rPr>
          <w:rFonts w:asciiTheme="minorEastAsia" w:hAnsiTheme="minorEastAsia" w:cs="Arial Unicode MS" w:hint="eastAsia"/>
          <w:b/>
          <w:color w:val="000000" w:themeColor="text1"/>
          <w:szCs w:val="18"/>
        </w:rPr>
        <w:t>.</w:t>
      </w:r>
      <w:r w:rsidRPr="00897D5C">
        <w:rPr>
          <w:rFonts w:asciiTheme="minorEastAsia" w:hAnsiTheme="minorEastAsia" w:cs="Arial Unicode MS"/>
          <w:b/>
          <w:color w:val="000000" w:themeColor="text1"/>
          <w:szCs w:val="18"/>
        </w:rPr>
        <w:t xml:space="preserve"> </w:t>
      </w:r>
      <w:r w:rsidR="00431BAC" w:rsidRPr="00897D5C">
        <w:rPr>
          <w:rFonts w:asciiTheme="minorEastAsia" w:eastAsiaTheme="minorEastAsia" w:hAnsiTheme="minorEastAsia" w:cs="Arial Unicode MS"/>
          <w:b/>
          <w:color w:val="000000" w:themeColor="text1"/>
          <w:szCs w:val="18"/>
        </w:rPr>
        <w:t xml:space="preserve">Web3 </w:t>
      </w:r>
      <w:proofErr w:type="gramStart"/>
      <w:r w:rsidR="00431BAC" w:rsidRPr="00897D5C">
        <w:rPr>
          <w:rFonts w:asciiTheme="minorEastAsia" w:eastAsiaTheme="minorEastAsia" w:hAnsiTheme="minorEastAsia" w:cs="Arial Unicode MS"/>
          <w:b/>
          <w:color w:val="000000" w:themeColor="text1"/>
          <w:szCs w:val="18"/>
        </w:rPr>
        <w:t>생태계</w:t>
      </w:r>
      <w:r w:rsidR="00431BAC" w:rsidRPr="00897D5C">
        <w:rPr>
          <w:rFonts w:asciiTheme="minorEastAsia" w:eastAsiaTheme="minorEastAsia" w:hAnsiTheme="minorEastAsia" w:cs="Arial Unicode MS" w:hint="eastAsia"/>
          <w:color w:val="000000" w:themeColor="text1"/>
          <w:szCs w:val="18"/>
        </w:rPr>
        <w:t xml:space="preserve"> :</w:t>
      </w:r>
      <w:proofErr w:type="gramEnd"/>
      <w:r w:rsidR="00431BAC" w:rsidRPr="00897D5C">
        <w:rPr>
          <w:rFonts w:asciiTheme="minorEastAsia" w:eastAsiaTheme="minorEastAsia" w:hAnsiTheme="minorEastAsia" w:cs="Arial Unicode MS" w:hint="eastAsia"/>
          <w:color w:val="000000" w:themeColor="text1"/>
          <w:szCs w:val="18"/>
        </w:rPr>
        <w:t xml:space="preserve"> </w:t>
      </w:r>
      <w:r w:rsidR="00431BAC" w:rsidRPr="00897D5C">
        <w:rPr>
          <w:rFonts w:asciiTheme="minorEastAsia" w:eastAsiaTheme="minorEastAsia" w:hAnsiTheme="minorEastAsia" w:cs="바탕" w:hint="eastAsia"/>
          <w:color w:val="000000" w:themeColor="text1"/>
          <w:szCs w:val="18"/>
        </w:rPr>
        <w:t>블록체인</w:t>
      </w:r>
      <w:r w:rsidR="00431BAC" w:rsidRPr="00897D5C">
        <w:rPr>
          <w:rFonts w:asciiTheme="minorEastAsia" w:eastAsiaTheme="minorEastAsia" w:hAnsiTheme="minorEastAsia"/>
          <w:color w:val="000000" w:themeColor="text1"/>
          <w:szCs w:val="18"/>
        </w:rPr>
        <w:sym w:font="Wingdings" w:char="F09F"/>
      </w:r>
      <w:r w:rsidR="00431BAC" w:rsidRPr="00897D5C">
        <w:rPr>
          <w:rFonts w:asciiTheme="minorEastAsia" w:eastAsiaTheme="minorEastAsia" w:hAnsiTheme="minorEastAsia" w:cs="바탕" w:hint="eastAsia"/>
          <w:color w:val="000000" w:themeColor="text1"/>
          <w:szCs w:val="18"/>
        </w:rPr>
        <w:t>스마트계약</w:t>
      </w:r>
      <w:r w:rsidR="00431BAC" w:rsidRPr="00897D5C">
        <w:rPr>
          <w:rFonts w:asciiTheme="minorEastAsia" w:eastAsiaTheme="minorEastAsia" w:hAnsiTheme="minorEastAsia"/>
          <w:color w:val="000000" w:themeColor="text1"/>
          <w:szCs w:val="18"/>
        </w:rPr>
        <w:sym w:font="Wingdings" w:char="F09F"/>
      </w:r>
      <w:r w:rsidR="00431BAC" w:rsidRPr="00897D5C">
        <w:rPr>
          <w:rFonts w:asciiTheme="minorEastAsia" w:eastAsiaTheme="minorEastAsia" w:hAnsiTheme="minorEastAsia" w:cs="바탕" w:hint="eastAsia"/>
          <w:color w:val="000000" w:themeColor="text1"/>
          <w:szCs w:val="18"/>
        </w:rPr>
        <w:t>암호화폐를 기반으로 한 분산형 인터넷을 지향하며</w:t>
      </w:r>
      <w:r w:rsidR="00431BAC" w:rsidRPr="00897D5C">
        <w:rPr>
          <w:rFonts w:asciiTheme="minorEastAsia" w:eastAsiaTheme="minorEastAsia" w:hAnsiTheme="minorEastAsia"/>
          <w:color w:val="000000" w:themeColor="text1"/>
          <w:szCs w:val="18"/>
        </w:rPr>
        <w:t>,</w:t>
      </w:r>
      <w:r w:rsidR="00431BAC" w:rsidRPr="00897D5C">
        <w:rPr>
          <w:rFonts w:asciiTheme="minorEastAsia" w:eastAsiaTheme="minorEastAsia" w:hAnsiTheme="minorEastAsia" w:hint="eastAsia"/>
          <w:color w:val="000000" w:themeColor="text1"/>
          <w:szCs w:val="18"/>
        </w:rPr>
        <w:t xml:space="preserve"> </w:t>
      </w:r>
      <w:r w:rsidR="00431BAC" w:rsidRPr="00897D5C">
        <w:rPr>
          <w:rFonts w:asciiTheme="minorEastAsia" w:eastAsiaTheme="minorEastAsia" w:hAnsiTheme="minorEastAsia" w:cs="바탕" w:hint="eastAsia"/>
          <w:color w:val="000000" w:themeColor="text1"/>
          <w:szCs w:val="18"/>
        </w:rPr>
        <w:t>데이터소유</w:t>
      </w:r>
      <w:r w:rsidR="00431BAC" w:rsidRPr="00897D5C">
        <w:rPr>
          <w:rFonts w:asciiTheme="minorEastAsia" w:eastAsiaTheme="minorEastAsia" w:hAnsiTheme="minorEastAsia"/>
          <w:color w:val="000000" w:themeColor="text1"/>
          <w:szCs w:val="18"/>
        </w:rPr>
        <w:sym w:font="Wingdings" w:char="F09F"/>
      </w:r>
      <w:r w:rsidR="00431BAC" w:rsidRPr="00897D5C">
        <w:rPr>
          <w:rFonts w:asciiTheme="minorEastAsia" w:eastAsiaTheme="minorEastAsia" w:hAnsiTheme="minorEastAsia" w:cs="바탕" w:hint="eastAsia"/>
          <w:color w:val="000000" w:themeColor="text1"/>
          <w:szCs w:val="18"/>
        </w:rPr>
        <w:t>보상</w:t>
      </w:r>
      <w:r w:rsidR="00431BAC" w:rsidRPr="00897D5C">
        <w:rPr>
          <w:rFonts w:asciiTheme="minorEastAsia" w:eastAsiaTheme="minorEastAsia" w:hAnsiTheme="minorEastAsia"/>
          <w:color w:val="000000" w:themeColor="text1"/>
          <w:szCs w:val="18"/>
        </w:rPr>
        <w:sym w:font="Wingdings" w:char="F09F"/>
      </w:r>
      <w:r w:rsidR="00431BAC" w:rsidRPr="00897D5C">
        <w:rPr>
          <w:rFonts w:asciiTheme="minorEastAsia" w:eastAsiaTheme="minorEastAsia" w:hAnsiTheme="minorEastAsia" w:hint="eastAsia"/>
          <w:color w:val="000000" w:themeColor="text1"/>
          <w:szCs w:val="18"/>
        </w:rPr>
        <w:br/>
      </w:r>
      <w:r w:rsidR="00431BAC" w:rsidRPr="00897D5C">
        <w:rPr>
          <w:rFonts w:asciiTheme="minorEastAsia" w:eastAsiaTheme="minorEastAsia" w:hAnsiTheme="minorEastAsia" w:cs="바탕" w:hint="eastAsia"/>
          <w:color w:val="000000" w:themeColor="text1"/>
          <w:szCs w:val="18"/>
        </w:rPr>
        <w:t>거버넌스에 사용자 참여를 확대하려는 개념</w:t>
      </w:r>
      <w:r w:rsidR="00431BAC" w:rsidRPr="00897D5C">
        <w:rPr>
          <w:rFonts w:asciiTheme="minorEastAsia" w:eastAsiaTheme="minorEastAsia" w:hAnsiTheme="minorEastAsia"/>
          <w:color w:val="000000" w:themeColor="text1"/>
          <w:szCs w:val="18"/>
        </w:rPr>
        <w:t>.</w:t>
      </w:r>
    </w:p>
  </w:footnote>
  <w:footnote w:id="2">
    <w:p w14:paraId="4FECB764" w14:textId="6E34DE57" w:rsidR="006008B2" w:rsidRPr="00897D5C" w:rsidRDefault="006008B2" w:rsidP="00897D5C">
      <w:pPr>
        <w:pStyle w:val="a7"/>
        <w:ind w:left="264" w:hangingChars="132" w:hanging="264"/>
        <w:rPr>
          <w:sz w:val="24"/>
        </w:rPr>
      </w:pPr>
      <w:r w:rsidRPr="00897D5C">
        <w:rPr>
          <w:rFonts w:asciiTheme="minorEastAsia" w:hAnsiTheme="minorEastAsia" w:cs="Arial Unicode MS"/>
          <w:b/>
          <w:color w:val="000000" w:themeColor="text1"/>
          <w:sz w:val="20"/>
          <w:szCs w:val="18"/>
          <w:lang w:val="en-US"/>
        </w:rPr>
        <w:footnoteRef/>
      </w:r>
      <w:r w:rsidR="004439FC" w:rsidRPr="00897D5C">
        <w:rPr>
          <w:rFonts w:asciiTheme="minorEastAsia" w:hAnsiTheme="minorEastAsia" w:cs="Arial Unicode MS" w:hint="eastAsia"/>
          <w:b/>
          <w:color w:val="000000" w:themeColor="text1"/>
          <w:sz w:val="20"/>
          <w:szCs w:val="18"/>
          <w:lang w:val="en-US"/>
        </w:rPr>
        <w:t>.</w:t>
      </w:r>
      <w:r w:rsidRPr="00897D5C">
        <w:rPr>
          <w:rFonts w:asciiTheme="minorEastAsia" w:hAnsiTheme="minorEastAsia" w:cs="Arial Unicode MS"/>
          <w:b/>
          <w:color w:val="000000" w:themeColor="text1"/>
          <w:sz w:val="20"/>
          <w:szCs w:val="18"/>
          <w:lang w:val="en-US"/>
        </w:rPr>
        <w:t xml:space="preserve"> DAO</w:t>
      </w:r>
      <w:r w:rsidRPr="00897D5C">
        <w:rPr>
          <w:rFonts w:asciiTheme="minorEastAsia" w:hAnsiTheme="minorEastAsia" w:cs="Arial Unicode MS" w:hint="eastAsia"/>
          <w:b/>
          <w:color w:val="000000" w:themeColor="text1"/>
          <w:sz w:val="20"/>
          <w:szCs w:val="18"/>
          <w:lang w:val="en-US"/>
        </w:rPr>
        <w:t>(</w:t>
      </w:r>
      <w:r w:rsidRPr="00897D5C">
        <w:rPr>
          <w:rFonts w:asciiTheme="minorEastAsia" w:hAnsiTheme="minorEastAsia" w:cs="Arial Unicode MS"/>
          <w:b/>
          <w:bCs/>
          <w:color w:val="000000" w:themeColor="text1"/>
          <w:sz w:val="20"/>
          <w:szCs w:val="18"/>
          <w:lang w:val="en-US"/>
        </w:rPr>
        <w:t>Decentralized Autonomous Organization</w:t>
      </w:r>
      <w:r w:rsidRPr="00897D5C">
        <w:rPr>
          <w:rFonts w:asciiTheme="minorEastAsia" w:hAnsiTheme="minorEastAsia" w:cs="Arial Unicode MS" w:hint="eastAsia"/>
          <w:b/>
          <w:bCs/>
          <w:color w:val="000000" w:themeColor="text1"/>
          <w:sz w:val="20"/>
          <w:szCs w:val="18"/>
          <w:lang w:val="en-US"/>
        </w:rPr>
        <w:t xml:space="preserve">, </w:t>
      </w:r>
      <w:r w:rsidRPr="00897D5C">
        <w:rPr>
          <w:rFonts w:asciiTheme="minorEastAsia" w:hAnsiTheme="minorEastAsia" w:cs="Arial Unicode MS"/>
          <w:b/>
          <w:bCs/>
          <w:color w:val="000000" w:themeColor="text1"/>
          <w:sz w:val="20"/>
          <w:szCs w:val="18"/>
          <w:lang w:val="en-US"/>
        </w:rPr>
        <w:t>탈중앙화 자율 조직</w:t>
      </w:r>
      <w:proofErr w:type="gramStart"/>
      <w:r w:rsidRPr="00897D5C">
        <w:rPr>
          <w:rFonts w:asciiTheme="minorEastAsia" w:hAnsiTheme="minorEastAsia" w:cs="Arial Unicode MS"/>
          <w:b/>
          <w:bCs/>
          <w:color w:val="000000" w:themeColor="text1"/>
          <w:sz w:val="20"/>
          <w:szCs w:val="18"/>
          <w:lang w:val="en-US"/>
        </w:rPr>
        <w:t>)</w:t>
      </w:r>
      <w:r w:rsidRPr="00897D5C">
        <w:rPr>
          <w:rFonts w:asciiTheme="minorEastAsia" w:hAnsiTheme="minorEastAsia" w:cs="Arial Unicode MS" w:hint="eastAsia"/>
          <w:b/>
          <w:bCs/>
          <w:color w:val="000000" w:themeColor="text1"/>
          <w:sz w:val="20"/>
          <w:szCs w:val="18"/>
          <w:lang w:val="en-US"/>
        </w:rPr>
        <w:t xml:space="preserve"> :</w:t>
      </w:r>
      <w:proofErr w:type="gramEnd"/>
      <w:r w:rsidRPr="00897D5C">
        <w:rPr>
          <w:rFonts w:asciiTheme="minorEastAsia" w:hAnsiTheme="minorEastAsia" w:cs="Arial Unicode MS" w:hint="eastAsia"/>
          <w:b/>
          <w:bCs/>
          <w:color w:val="000000" w:themeColor="text1"/>
          <w:sz w:val="20"/>
          <w:szCs w:val="18"/>
          <w:lang w:val="en-US"/>
        </w:rPr>
        <w:t xml:space="preserve"> </w:t>
      </w:r>
      <w:r w:rsidRPr="00897D5C">
        <w:rPr>
          <w:rFonts w:asciiTheme="minorEastAsia" w:hAnsiTheme="minorEastAsia" w:cs="Arial Unicode MS"/>
          <w:color w:val="000000" w:themeColor="text1"/>
          <w:sz w:val="20"/>
          <w:szCs w:val="18"/>
          <w:lang w:val="en-US"/>
        </w:rPr>
        <w:t>중앙 관리자 없이 블록체인 기술과 스마트 컨트랙트를 기반으로 참여자들이 투명하게 의사결정하고 자율적으로 운영되는 조직을 의미</w:t>
      </w:r>
    </w:p>
  </w:footnote>
  <w:footnote w:id="3">
    <w:p w14:paraId="4E4E6E89" w14:textId="7D4294C1" w:rsidR="006008B2" w:rsidRPr="006008B2" w:rsidRDefault="006008B2" w:rsidP="00897D5C">
      <w:pPr>
        <w:pStyle w:val="a7"/>
        <w:ind w:left="264" w:hangingChars="132" w:hanging="264"/>
      </w:pPr>
      <w:r w:rsidRPr="00897D5C">
        <w:rPr>
          <w:rFonts w:asciiTheme="minorEastAsia" w:hAnsiTheme="minorEastAsia" w:cs="Arial Unicode MS"/>
          <w:b/>
          <w:color w:val="000000" w:themeColor="text1"/>
          <w:sz w:val="20"/>
          <w:szCs w:val="18"/>
          <w:lang w:val="en-US"/>
        </w:rPr>
        <w:footnoteRef/>
      </w:r>
      <w:r w:rsidR="004439FC" w:rsidRPr="00897D5C">
        <w:rPr>
          <w:rFonts w:asciiTheme="minorEastAsia" w:hAnsiTheme="minorEastAsia" w:cs="Arial Unicode MS" w:hint="eastAsia"/>
          <w:b/>
          <w:color w:val="000000" w:themeColor="text1"/>
          <w:sz w:val="20"/>
          <w:szCs w:val="18"/>
          <w:lang w:val="en-US"/>
        </w:rPr>
        <w:t>.</w:t>
      </w:r>
      <w:r w:rsidRPr="00897D5C">
        <w:rPr>
          <w:rFonts w:asciiTheme="minorEastAsia" w:hAnsiTheme="minorEastAsia" w:cs="Arial Unicode MS"/>
          <w:b/>
          <w:color w:val="000000" w:themeColor="text1"/>
          <w:sz w:val="20"/>
          <w:szCs w:val="18"/>
          <w:lang w:val="en-US"/>
        </w:rPr>
        <w:t xml:space="preserve"> 스마트 컨트랙트(Smart Contract</w:t>
      </w:r>
      <w:proofErr w:type="gramStart"/>
      <w:r w:rsidRPr="00897D5C">
        <w:rPr>
          <w:rFonts w:asciiTheme="minorEastAsia" w:hAnsiTheme="minorEastAsia" w:cs="Arial Unicode MS"/>
          <w:b/>
          <w:color w:val="000000" w:themeColor="text1"/>
          <w:sz w:val="20"/>
          <w:szCs w:val="18"/>
          <w:lang w:val="en-US"/>
        </w:rPr>
        <w:t>)</w:t>
      </w:r>
      <w:r w:rsidRPr="00897D5C">
        <w:rPr>
          <w:rFonts w:asciiTheme="minorEastAsia" w:hAnsiTheme="minorEastAsia" w:cs="Arial Unicode MS" w:hint="eastAsia"/>
          <w:color w:val="000000" w:themeColor="text1"/>
          <w:sz w:val="20"/>
          <w:szCs w:val="18"/>
          <w:lang w:val="en-US"/>
        </w:rPr>
        <w:t xml:space="preserve"> :</w:t>
      </w:r>
      <w:proofErr w:type="gramEnd"/>
      <w:r w:rsidRPr="00897D5C">
        <w:rPr>
          <w:rFonts w:asciiTheme="minorEastAsia" w:hAnsiTheme="minorEastAsia" w:cs="Arial Unicode MS" w:hint="eastAsia"/>
          <w:color w:val="000000" w:themeColor="text1"/>
          <w:sz w:val="20"/>
          <w:szCs w:val="18"/>
          <w:lang w:val="en-US"/>
        </w:rPr>
        <w:t xml:space="preserve"> </w:t>
      </w:r>
      <w:r w:rsidRPr="00897D5C">
        <w:rPr>
          <w:rFonts w:asciiTheme="minorEastAsia" w:hAnsiTheme="minorEastAsia" w:cs="Arial Unicode MS"/>
          <w:bCs/>
          <w:color w:val="000000" w:themeColor="text1"/>
          <w:sz w:val="20"/>
          <w:szCs w:val="18"/>
          <w:lang w:val="en-US"/>
        </w:rPr>
        <w:t>블록체인 기술을 기반으로 특정 조건이 충족되면 계약 내용이 자동으로 실행되고 이행되는 '프로그램화된 계약'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970F4"/>
    <w:multiLevelType w:val="multilevel"/>
    <w:tmpl w:val="423686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2757F51"/>
    <w:multiLevelType w:val="multilevel"/>
    <w:tmpl w:val="3438A7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4A84A54"/>
    <w:multiLevelType w:val="multilevel"/>
    <w:tmpl w:val="5792F0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4D62491"/>
    <w:multiLevelType w:val="multilevel"/>
    <w:tmpl w:val="744AB3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7503E10"/>
    <w:multiLevelType w:val="multilevel"/>
    <w:tmpl w:val="6F2EB3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8A134DF"/>
    <w:multiLevelType w:val="multilevel"/>
    <w:tmpl w:val="3C0C14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09250225"/>
    <w:multiLevelType w:val="multilevel"/>
    <w:tmpl w:val="E934EB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0AAD3194"/>
    <w:multiLevelType w:val="multilevel"/>
    <w:tmpl w:val="5F4AEE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12A2008"/>
    <w:multiLevelType w:val="multilevel"/>
    <w:tmpl w:val="0B58A6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1EA7E6B"/>
    <w:multiLevelType w:val="multilevel"/>
    <w:tmpl w:val="671054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1EF39EB"/>
    <w:multiLevelType w:val="multilevel"/>
    <w:tmpl w:val="7D7EAB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156907B0"/>
    <w:multiLevelType w:val="multilevel"/>
    <w:tmpl w:val="2EE8EC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1B3C794A"/>
    <w:multiLevelType w:val="multilevel"/>
    <w:tmpl w:val="B89A5C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1CEB1086"/>
    <w:multiLevelType w:val="multilevel"/>
    <w:tmpl w:val="1AD848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1DE5126E"/>
    <w:multiLevelType w:val="multilevel"/>
    <w:tmpl w:val="76E6DB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202444FE"/>
    <w:multiLevelType w:val="multilevel"/>
    <w:tmpl w:val="1FE2AA42"/>
    <w:lvl w:ilvl="0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21CB1BB7"/>
    <w:multiLevelType w:val="multilevel"/>
    <w:tmpl w:val="EA66E7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227768F4"/>
    <w:multiLevelType w:val="multilevel"/>
    <w:tmpl w:val="57969DF2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23AA6E7A"/>
    <w:multiLevelType w:val="multilevel"/>
    <w:tmpl w:val="05365C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24FD26EC"/>
    <w:multiLevelType w:val="multilevel"/>
    <w:tmpl w:val="D13EF4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28FF7992"/>
    <w:multiLevelType w:val="multilevel"/>
    <w:tmpl w:val="43A0E4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2BEB7FC1"/>
    <w:multiLevelType w:val="multilevel"/>
    <w:tmpl w:val="B8307E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2D851202"/>
    <w:multiLevelType w:val="multilevel"/>
    <w:tmpl w:val="FA2E38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2E2D2774"/>
    <w:multiLevelType w:val="multilevel"/>
    <w:tmpl w:val="AAB0C3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33DE0EE0"/>
    <w:multiLevelType w:val="multilevel"/>
    <w:tmpl w:val="9A621C1A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37E45486"/>
    <w:multiLevelType w:val="multilevel"/>
    <w:tmpl w:val="E5D48B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3D4704E8"/>
    <w:multiLevelType w:val="multilevel"/>
    <w:tmpl w:val="E6A865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3DF51515"/>
    <w:multiLevelType w:val="multilevel"/>
    <w:tmpl w:val="FF920C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43B11F2F"/>
    <w:multiLevelType w:val="multilevel"/>
    <w:tmpl w:val="0CA0B6D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450355EB"/>
    <w:multiLevelType w:val="multilevel"/>
    <w:tmpl w:val="C220B9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45F20EBA"/>
    <w:multiLevelType w:val="multilevel"/>
    <w:tmpl w:val="765899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47060316"/>
    <w:multiLevelType w:val="multilevel"/>
    <w:tmpl w:val="35D6E1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4725131D"/>
    <w:multiLevelType w:val="multilevel"/>
    <w:tmpl w:val="0074CA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4A5560EA"/>
    <w:multiLevelType w:val="multilevel"/>
    <w:tmpl w:val="66C882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4F0A7BB8"/>
    <w:multiLevelType w:val="multilevel"/>
    <w:tmpl w:val="3B14F8B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500A4DD6"/>
    <w:multiLevelType w:val="multilevel"/>
    <w:tmpl w:val="A8041510"/>
    <w:lvl w:ilvl="0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52123642"/>
    <w:multiLevelType w:val="multilevel"/>
    <w:tmpl w:val="7180C4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53522DF1"/>
    <w:multiLevelType w:val="multilevel"/>
    <w:tmpl w:val="5442D3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 w15:restartNumberingAfterBreak="0">
    <w:nsid w:val="55491661"/>
    <w:multiLevelType w:val="multilevel"/>
    <w:tmpl w:val="72A810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56F40E50"/>
    <w:multiLevelType w:val="multilevel"/>
    <w:tmpl w:val="744E39A0"/>
    <w:lvl w:ilvl="0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0" w15:restartNumberingAfterBreak="0">
    <w:nsid w:val="5AFC4B56"/>
    <w:multiLevelType w:val="multilevel"/>
    <w:tmpl w:val="B9AA3D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613A4340"/>
    <w:multiLevelType w:val="multilevel"/>
    <w:tmpl w:val="58EE0816"/>
    <w:lvl w:ilvl="0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2" w15:restartNumberingAfterBreak="0">
    <w:nsid w:val="6609298B"/>
    <w:multiLevelType w:val="multilevel"/>
    <w:tmpl w:val="C3C62F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3" w15:restartNumberingAfterBreak="0">
    <w:nsid w:val="68B829EF"/>
    <w:multiLevelType w:val="multilevel"/>
    <w:tmpl w:val="D0CE15B0"/>
    <w:lvl w:ilvl="0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4" w15:restartNumberingAfterBreak="0">
    <w:nsid w:val="69286862"/>
    <w:multiLevelType w:val="multilevel"/>
    <w:tmpl w:val="9A9283C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5" w15:restartNumberingAfterBreak="0">
    <w:nsid w:val="6B5A3C21"/>
    <w:multiLevelType w:val="multilevel"/>
    <w:tmpl w:val="FA623C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6" w15:restartNumberingAfterBreak="0">
    <w:nsid w:val="6C1D5224"/>
    <w:multiLevelType w:val="multilevel"/>
    <w:tmpl w:val="DD581D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7" w15:restartNumberingAfterBreak="0">
    <w:nsid w:val="6C542BED"/>
    <w:multiLevelType w:val="multilevel"/>
    <w:tmpl w:val="BD062E36"/>
    <w:lvl w:ilvl="0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8" w15:restartNumberingAfterBreak="0">
    <w:nsid w:val="6FDD4368"/>
    <w:multiLevelType w:val="multilevel"/>
    <w:tmpl w:val="4EBE20E8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49" w15:restartNumberingAfterBreak="0">
    <w:nsid w:val="7C69291E"/>
    <w:multiLevelType w:val="multilevel"/>
    <w:tmpl w:val="8BBC22A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46"/>
  </w:num>
  <w:num w:numId="2">
    <w:abstractNumId w:val="42"/>
  </w:num>
  <w:num w:numId="3">
    <w:abstractNumId w:val="49"/>
  </w:num>
  <w:num w:numId="4">
    <w:abstractNumId w:val="48"/>
  </w:num>
  <w:num w:numId="5">
    <w:abstractNumId w:val="38"/>
  </w:num>
  <w:num w:numId="6">
    <w:abstractNumId w:val="24"/>
  </w:num>
  <w:num w:numId="7">
    <w:abstractNumId w:val="13"/>
  </w:num>
  <w:num w:numId="8">
    <w:abstractNumId w:val="17"/>
  </w:num>
  <w:num w:numId="9">
    <w:abstractNumId w:val="31"/>
  </w:num>
  <w:num w:numId="10">
    <w:abstractNumId w:val="28"/>
  </w:num>
  <w:num w:numId="11">
    <w:abstractNumId w:val="5"/>
  </w:num>
  <w:num w:numId="12">
    <w:abstractNumId w:val="25"/>
  </w:num>
  <w:num w:numId="13">
    <w:abstractNumId w:val="21"/>
  </w:num>
  <w:num w:numId="14">
    <w:abstractNumId w:val="1"/>
  </w:num>
  <w:num w:numId="15">
    <w:abstractNumId w:val="19"/>
  </w:num>
  <w:num w:numId="16">
    <w:abstractNumId w:val="4"/>
  </w:num>
  <w:num w:numId="17">
    <w:abstractNumId w:val="6"/>
  </w:num>
  <w:num w:numId="18">
    <w:abstractNumId w:val="33"/>
  </w:num>
  <w:num w:numId="19">
    <w:abstractNumId w:val="20"/>
  </w:num>
  <w:num w:numId="20">
    <w:abstractNumId w:val="3"/>
  </w:num>
  <w:num w:numId="21">
    <w:abstractNumId w:val="8"/>
  </w:num>
  <w:num w:numId="22">
    <w:abstractNumId w:val="2"/>
  </w:num>
  <w:num w:numId="23">
    <w:abstractNumId w:val="26"/>
  </w:num>
  <w:num w:numId="24">
    <w:abstractNumId w:val="14"/>
  </w:num>
  <w:num w:numId="25">
    <w:abstractNumId w:val="34"/>
  </w:num>
  <w:num w:numId="26">
    <w:abstractNumId w:val="12"/>
  </w:num>
  <w:num w:numId="27">
    <w:abstractNumId w:val="0"/>
  </w:num>
  <w:num w:numId="28">
    <w:abstractNumId w:val="22"/>
  </w:num>
  <w:num w:numId="29">
    <w:abstractNumId w:val="18"/>
  </w:num>
  <w:num w:numId="30">
    <w:abstractNumId w:val="29"/>
  </w:num>
  <w:num w:numId="31">
    <w:abstractNumId w:val="40"/>
  </w:num>
  <w:num w:numId="32">
    <w:abstractNumId w:val="11"/>
  </w:num>
  <w:num w:numId="33">
    <w:abstractNumId w:val="16"/>
  </w:num>
  <w:num w:numId="34">
    <w:abstractNumId w:val="44"/>
  </w:num>
  <w:num w:numId="35">
    <w:abstractNumId w:val="7"/>
  </w:num>
  <w:num w:numId="36">
    <w:abstractNumId w:val="36"/>
  </w:num>
  <w:num w:numId="37">
    <w:abstractNumId w:val="10"/>
  </w:num>
  <w:num w:numId="38">
    <w:abstractNumId w:val="30"/>
  </w:num>
  <w:num w:numId="39">
    <w:abstractNumId w:val="9"/>
  </w:num>
  <w:num w:numId="40">
    <w:abstractNumId w:val="32"/>
  </w:num>
  <w:num w:numId="41">
    <w:abstractNumId w:val="37"/>
  </w:num>
  <w:num w:numId="42">
    <w:abstractNumId w:val="45"/>
  </w:num>
  <w:num w:numId="43">
    <w:abstractNumId w:val="23"/>
  </w:num>
  <w:num w:numId="44">
    <w:abstractNumId w:val="27"/>
  </w:num>
  <w:num w:numId="45">
    <w:abstractNumId w:val="35"/>
  </w:num>
  <w:num w:numId="46">
    <w:abstractNumId w:val="39"/>
  </w:num>
  <w:num w:numId="47">
    <w:abstractNumId w:val="41"/>
  </w:num>
  <w:num w:numId="48">
    <w:abstractNumId w:val="43"/>
  </w:num>
  <w:num w:numId="49">
    <w:abstractNumId w:val="47"/>
  </w:num>
  <w:num w:numId="5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GrammaticalErrors/>
  <w:proofState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6C50"/>
    <w:rsid w:val="000C57D1"/>
    <w:rsid w:val="000D490F"/>
    <w:rsid w:val="000E2F2C"/>
    <w:rsid w:val="000E7DC0"/>
    <w:rsid w:val="00100E36"/>
    <w:rsid w:val="00103A42"/>
    <w:rsid w:val="00162983"/>
    <w:rsid w:val="001F3EED"/>
    <w:rsid w:val="002177AD"/>
    <w:rsid w:val="002D7347"/>
    <w:rsid w:val="002F30FA"/>
    <w:rsid w:val="00314B81"/>
    <w:rsid w:val="003E15A9"/>
    <w:rsid w:val="00431BAC"/>
    <w:rsid w:val="004439FC"/>
    <w:rsid w:val="004C08E2"/>
    <w:rsid w:val="00565846"/>
    <w:rsid w:val="006008B2"/>
    <w:rsid w:val="0068240C"/>
    <w:rsid w:val="00856C50"/>
    <w:rsid w:val="00897D5C"/>
    <w:rsid w:val="00924FBF"/>
    <w:rsid w:val="00925807"/>
    <w:rsid w:val="00A111EE"/>
    <w:rsid w:val="00B70786"/>
    <w:rsid w:val="00B975CC"/>
    <w:rsid w:val="00BC19DF"/>
    <w:rsid w:val="00BD4BE4"/>
    <w:rsid w:val="00C22676"/>
    <w:rsid w:val="00C852C1"/>
    <w:rsid w:val="00E61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381CC"/>
  <w15:docId w15:val="{CA25913A-C144-4ED0-8818-53CBBCF08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ko" w:eastAsia="ko-K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8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5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87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0"/>
    <w:lsdException w:name="Light List" w:uiPriority="0"/>
    <w:lsdException w:name="Light Grid" w:uiPriority="0"/>
    <w:lsdException w:name="Medium Shading 1" w:uiPriority="0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0"/>
    <w:lsdException w:name="Light List Accent 1" w:uiPriority="0"/>
    <w:lsdException w:name="Light Grid Accent 1" w:uiPriority="0"/>
    <w:lsdException w:name="Medium Shading 1 Accent 1" w:uiPriority="0"/>
    <w:lsdException w:name="Medium Shading 2 Accent 1" w:uiPriority="0"/>
    <w:lsdException w:name="Medium List 1 Accent 1" w:uiPriority="0"/>
    <w:lsdException w:name="Revision" w:semiHidden="1"/>
    <w:lsdException w:name="List Paragraph" w:uiPriority="82" w:qFormat="1"/>
    <w:lsdException w:name="Quote" w:uiPriority="65" w:qFormat="1"/>
    <w:lsdException w:name="Intense Quote" w:uiPriority="72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0"/>
    <w:lsdException w:name="Light List Accent 2" w:uiPriority="0"/>
    <w:lsdException w:name="Light Grid Accent 2" w:uiPriority="0"/>
    <w:lsdException w:name="Medium Shading 1 Accent 2" w:uiPriority="0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0"/>
    <w:lsdException w:name="Light List Accent 3" w:uiPriority="0"/>
    <w:lsdException w:name="Light Grid Accent 3" w:uiPriority="0"/>
    <w:lsdException w:name="Medium Shading 1 Accent 3" w:uiPriority="0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0"/>
    <w:lsdException w:name="Light List Accent 4" w:uiPriority="0"/>
    <w:lsdException w:name="Light Grid Accent 4" w:uiPriority="0"/>
    <w:lsdException w:name="Medium Shading 1 Accent 4" w:uiPriority="0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0"/>
    <w:lsdException w:name="Light List Accent 5" w:uiPriority="0"/>
    <w:lsdException w:name="Light Grid Accent 5" w:uiPriority="0"/>
    <w:lsdException w:name="Medium Shading 1 Accent 5" w:uiPriority="0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0"/>
    <w:lsdException w:name="Light List Accent 6" w:uiPriority="0"/>
    <w:lsdException w:name="Light Grid Accent 6" w:uiPriority="0"/>
    <w:lsdException w:name="Medium Shading 1 Accent 6" w:uiPriority="0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6">
    <w:name w:val="Strong"/>
    <w:basedOn w:val="a0"/>
    <w:uiPriority w:val="22"/>
    <w:qFormat/>
    <w:rsid w:val="00B70786"/>
    <w:rPr>
      <w:b/>
      <w:bCs/>
    </w:rPr>
  </w:style>
  <w:style w:type="paragraph" w:styleId="a7">
    <w:name w:val="footnote text"/>
    <w:basedOn w:val="a"/>
    <w:link w:val="Char"/>
    <w:uiPriority w:val="99"/>
    <w:semiHidden/>
    <w:unhideWhenUsed/>
    <w:rsid w:val="00B975CC"/>
    <w:pPr>
      <w:snapToGrid w:val="0"/>
    </w:pPr>
  </w:style>
  <w:style w:type="character" w:customStyle="1" w:styleId="Char">
    <w:name w:val="각주 텍스트 Char"/>
    <w:basedOn w:val="a0"/>
    <w:link w:val="a7"/>
    <w:uiPriority w:val="99"/>
    <w:semiHidden/>
    <w:rsid w:val="00B975CC"/>
  </w:style>
  <w:style w:type="character" w:styleId="a8">
    <w:name w:val="footnote reference"/>
    <w:basedOn w:val="a0"/>
    <w:uiPriority w:val="99"/>
    <w:semiHidden/>
    <w:unhideWhenUsed/>
    <w:rsid w:val="00B975CC"/>
    <w:rPr>
      <w:vertAlign w:val="superscript"/>
    </w:rPr>
  </w:style>
  <w:style w:type="paragraph" w:customStyle="1" w:styleId="a9">
    <w:name w:val="바탕글"/>
    <w:basedOn w:val="a"/>
    <w:rsid w:val="00B975CC"/>
    <w:pPr>
      <w:widowControl w:val="0"/>
      <w:wordWrap w:val="0"/>
      <w:autoSpaceDE w:val="0"/>
      <w:autoSpaceDN w:val="0"/>
      <w:spacing w:line="384" w:lineRule="auto"/>
      <w:jc w:val="both"/>
      <w:textAlignment w:val="baseline"/>
    </w:pPr>
    <w:rPr>
      <w:rFonts w:ascii="함초롬바탕" w:eastAsia="굴림" w:hAnsi="굴림" w:cs="굴림"/>
      <w:color w:val="00000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8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39C88-DCDE-47FC-B035-9723E396A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19</Pages>
  <Words>2406</Words>
  <Characters>13716</Characters>
  <Application>Microsoft Office Word</Application>
  <DocSecurity>0</DocSecurity>
  <Lines>114</Lines>
  <Paragraphs>32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</cp:lastModifiedBy>
  <cp:revision>8</cp:revision>
  <dcterms:created xsi:type="dcterms:W3CDTF">2025-12-24T08:03:00Z</dcterms:created>
  <dcterms:modified xsi:type="dcterms:W3CDTF">2026-01-12T04:05:00Z</dcterms:modified>
  <cp:version>1300.0100.01</cp:version>
</cp:coreProperties>
</file>